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59A3" w:rsidRPr="00067767" w:rsidRDefault="006F59A3" w:rsidP="006F59A3">
      <w:pPr>
        <w:ind w:firstLine="0"/>
        <w:jc w:val="center"/>
        <w:rPr>
          <w:sz w:val="24"/>
          <w:szCs w:val="24"/>
        </w:rPr>
      </w:pPr>
      <w:r w:rsidRPr="00067767">
        <w:rPr>
          <w:sz w:val="24"/>
          <w:szCs w:val="24"/>
        </w:rPr>
        <w:t>Акт</w:t>
      </w:r>
    </w:p>
    <w:p w:rsidR="006F59A3" w:rsidRDefault="006F59A3" w:rsidP="006F59A3">
      <w:pPr>
        <w:ind w:firstLine="0"/>
        <w:jc w:val="center"/>
        <w:rPr>
          <w:sz w:val="24"/>
          <w:szCs w:val="24"/>
        </w:rPr>
      </w:pPr>
      <w:r w:rsidRPr="00067767">
        <w:rPr>
          <w:sz w:val="24"/>
          <w:szCs w:val="24"/>
        </w:rPr>
        <w:t>внешней проверки годового отчета об исполнении консолидированного бюджета Пий-</w:t>
      </w:r>
      <w:proofErr w:type="spellStart"/>
      <w:r w:rsidRPr="00067767">
        <w:rPr>
          <w:sz w:val="24"/>
          <w:szCs w:val="24"/>
        </w:rPr>
        <w:t>Хемского</w:t>
      </w:r>
      <w:proofErr w:type="spellEnd"/>
      <w:r w:rsidRPr="00067767">
        <w:rPr>
          <w:sz w:val="24"/>
          <w:szCs w:val="24"/>
        </w:rPr>
        <w:t xml:space="preserve"> </w:t>
      </w:r>
      <w:proofErr w:type="spellStart"/>
      <w:r w:rsidRPr="00067767">
        <w:rPr>
          <w:sz w:val="24"/>
          <w:szCs w:val="24"/>
        </w:rPr>
        <w:t>кожууна</w:t>
      </w:r>
      <w:proofErr w:type="spellEnd"/>
      <w:r w:rsidRPr="00067767">
        <w:rPr>
          <w:sz w:val="24"/>
          <w:szCs w:val="24"/>
        </w:rPr>
        <w:t xml:space="preserve">, в </w:t>
      </w:r>
      <w:proofErr w:type="spellStart"/>
      <w:r w:rsidRPr="00067767">
        <w:rPr>
          <w:sz w:val="24"/>
          <w:szCs w:val="24"/>
        </w:rPr>
        <w:t>т.ч</w:t>
      </w:r>
      <w:proofErr w:type="spellEnd"/>
      <w:r w:rsidRPr="00067767">
        <w:rPr>
          <w:sz w:val="24"/>
          <w:szCs w:val="24"/>
        </w:rPr>
        <w:t>. внешней проверки бюджетной отчетности главных администр</w:t>
      </w:r>
      <w:r>
        <w:rPr>
          <w:sz w:val="24"/>
          <w:szCs w:val="24"/>
        </w:rPr>
        <w:t>аторов бюджетных средств за 201</w:t>
      </w:r>
      <w:r w:rsidR="003E128C">
        <w:rPr>
          <w:sz w:val="24"/>
          <w:szCs w:val="24"/>
        </w:rPr>
        <w:t>8</w:t>
      </w:r>
      <w:r>
        <w:rPr>
          <w:sz w:val="24"/>
          <w:szCs w:val="24"/>
        </w:rPr>
        <w:t xml:space="preserve"> год</w:t>
      </w:r>
    </w:p>
    <w:p w:rsidR="00962C50" w:rsidRPr="00067767" w:rsidRDefault="00962C50" w:rsidP="006F59A3">
      <w:pPr>
        <w:ind w:firstLine="0"/>
        <w:jc w:val="center"/>
        <w:rPr>
          <w:sz w:val="24"/>
          <w:szCs w:val="24"/>
        </w:rPr>
      </w:pPr>
    </w:p>
    <w:p w:rsidR="006F59A3" w:rsidRPr="00067767" w:rsidRDefault="006F59A3" w:rsidP="006F59A3">
      <w:pPr>
        <w:ind w:firstLine="0"/>
        <w:rPr>
          <w:sz w:val="24"/>
          <w:szCs w:val="24"/>
        </w:rPr>
      </w:pPr>
      <w:r w:rsidRPr="00067767">
        <w:rPr>
          <w:sz w:val="24"/>
          <w:szCs w:val="24"/>
        </w:rPr>
        <w:t xml:space="preserve">г. Туран                                                                                                          </w:t>
      </w:r>
      <w:r w:rsidR="00962C50">
        <w:rPr>
          <w:sz w:val="24"/>
          <w:szCs w:val="24"/>
        </w:rPr>
        <w:t>10</w:t>
      </w:r>
      <w:r w:rsidRPr="00067767">
        <w:rPr>
          <w:sz w:val="24"/>
          <w:szCs w:val="24"/>
        </w:rPr>
        <w:t xml:space="preserve"> </w:t>
      </w:r>
      <w:r w:rsidR="003E128C">
        <w:rPr>
          <w:sz w:val="24"/>
          <w:szCs w:val="24"/>
        </w:rPr>
        <w:t>апреля</w:t>
      </w:r>
      <w:r>
        <w:rPr>
          <w:sz w:val="24"/>
          <w:szCs w:val="24"/>
        </w:rPr>
        <w:t xml:space="preserve"> </w:t>
      </w:r>
      <w:r w:rsidRPr="00067767">
        <w:rPr>
          <w:sz w:val="24"/>
          <w:szCs w:val="24"/>
        </w:rPr>
        <w:t>201</w:t>
      </w:r>
      <w:r w:rsidR="003E128C">
        <w:rPr>
          <w:sz w:val="24"/>
          <w:szCs w:val="24"/>
        </w:rPr>
        <w:t>9</w:t>
      </w:r>
      <w:r w:rsidRPr="00067767">
        <w:rPr>
          <w:sz w:val="24"/>
          <w:szCs w:val="24"/>
        </w:rPr>
        <w:t xml:space="preserve"> года</w:t>
      </w:r>
    </w:p>
    <w:p w:rsidR="006F59A3" w:rsidRPr="00067767" w:rsidRDefault="006F59A3" w:rsidP="006F59A3">
      <w:pPr>
        <w:ind w:firstLine="0"/>
        <w:rPr>
          <w:sz w:val="24"/>
          <w:szCs w:val="24"/>
        </w:rPr>
      </w:pPr>
    </w:p>
    <w:p w:rsidR="006F59A3" w:rsidRDefault="006F59A3" w:rsidP="006F59A3">
      <w:pPr>
        <w:ind w:firstLine="708"/>
        <w:rPr>
          <w:sz w:val="24"/>
          <w:szCs w:val="24"/>
        </w:rPr>
      </w:pPr>
      <w:r w:rsidRPr="00067767">
        <w:rPr>
          <w:sz w:val="24"/>
          <w:szCs w:val="24"/>
        </w:rPr>
        <w:t xml:space="preserve">В соответствии с планом работы </w:t>
      </w:r>
      <w:r w:rsidR="003E128C">
        <w:rPr>
          <w:sz w:val="24"/>
          <w:szCs w:val="24"/>
        </w:rPr>
        <w:t>Контрольно-счетного органа Пий-</w:t>
      </w:r>
      <w:proofErr w:type="spellStart"/>
      <w:r w:rsidR="003E128C">
        <w:rPr>
          <w:sz w:val="24"/>
          <w:szCs w:val="24"/>
        </w:rPr>
        <w:t>Хемского</w:t>
      </w:r>
      <w:proofErr w:type="spellEnd"/>
      <w:r w:rsidR="003E128C">
        <w:rPr>
          <w:sz w:val="24"/>
          <w:szCs w:val="24"/>
        </w:rPr>
        <w:t xml:space="preserve"> муниципального района (далее-КСО), </w:t>
      </w:r>
      <w:r>
        <w:rPr>
          <w:sz w:val="24"/>
          <w:szCs w:val="24"/>
        </w:rPr>
        <w:t>на 201</w:t>
      </w:r>
      <w:r w:rsidR="003E128C">
        <w:rPr>
          <w:sz w:val="24"/>
          <w:szCs w:val="24"/>
        </w:rPr>
        <w:t>9</w:t>
      </w:r>
      <w:r w:rsidRPr="00067767">
        <w:rPr>
          <w:sz w:val="24"/>
          <w:szCs w:val="24"/>
        </w:rPr>
        <w:t xml:space="preserve"> год, </w:t>
      </w:r>
      <w:r>
        <w:rPr>
          <w:sz w:val="24"/>
          <w:szCs w:val="24"/>
        </w:rPr>
        <w:t xml:space="preserve">согласно ст. 136, </w:t>
      </w:r>
      <w:r w:rsidRPr="009A50F7">
        <w:rPr>
          <w:rFonts w:eastAsia="Calibri"/>
          <w:sz w:val="24"/>
          <w:szCs w:val="24"/>
        </w:rPr>
        <w:t xml:space="preserve">264.4 Бюджетного кодекса Российской Федерации (далее – БК РФ), </w:t>
      </w:r>
      <w:r>
        <w:rPr>
          <w:rFonts w:eastAsia="Calibri"/>
          <w:sz w:val="24"/>
          <w:szCs w:val="24"/>
        </w:rPr>
        <w:t>р</w:t>
      </w:r>
      <w:r w:rsidRPr="009A50F7">
        <w:rPr>
          <w:rFonts w:eastAsia="Calibri"/>
          <w:sz w:val="24"/>
          <w:szCs w:val="24"/>
        </w:rPr>
        <w:t xml:space="preserve">. </w:t>
      </w:r>
      <w:r>
        <w:rPr>
          <w:rFonts w:eastAsia="Calibri"/>
          <w:sz w:val="24"/>
          <w:szCs w:val="24"/>
        </w:rPr>
        <w:t>10, 11 Положения</w:t>
      </w:r>
      <w:r w:rsidRPr="009A50F7">
        <w:rPr>
          <w:rFonts w:eastAsia="Calibri"/>
          <w:sz w:val="24"/>
          <w:szCs w:val="24"/>
        </w:rPr>
        <w:t xml:space="preserve"> «О бюджетном процессе в </w:t>
      </w:r>
      <w:r>
        <w:rPr>
          <w:rFonts w:eastAsia="Calibri"/>
          <w:sz w:val="24"/>
          <w:szCs w:val="24"/>
        </w:rPr>
        <w:t>муниципальном образовании «Пий-</w:t>
      </w:r>
      <w:proofErr w:type="spellStart"/>
      <w:r>
        <w:rPr>
          <w:rFonts w:eastAsia="Calibri"/>
          <w:sz w:val="24"/>
          <w:szCs w:val="24"/>
        </w:rPr>
        <w:t>Хемский</w:t>
      </w:r>
      <w:proofErr w:type="spellEnd"/>
      <w:r>
        <w:rPr>
          <w:rFonts w:eastAsia="Calibri"/>
          <w:sz w:val="24"/>
          <w:szCs w:val="24"/>
        </w:rPr>
        <w:t xml:space="preserve"> </w:t>
      </w:r>
      <w:proofErr w:type="spellStart"/>
      <w:r>
        <w:rPr>
          <w:rFonts w:eastAsia="Calibri"/>
          <w:sz w:val="24"/>
          <w:szCs w:val="24"/>
        </w:rPr>
        <w:t>кожуун</w:t>
      </w:r>
      <w:proofErr w:type="spellEnd"/>
      <w:r>
        <w:rPr>
          <w:rFonts w:eastAsia="Calibri"/>
          <w:sz w:val="24"/>
          <w:szCs w:val="24"/>
        </w:rPr>
        <w:t xml:space="preserve"> Республики </w:t>
      </w:r>
      <w:r w:rsidRPr="009A50F7">
        <w:rPr>
          <w:rFonts w:eastAsia="Calibri"/>
          <w:sz w:val="24"/>
          <w:szCs w:val="24"/>
        </w:rPr>
        <w:t xml:space="preserve">Тыва» </w:t>
      </w:r>
      <w:r w:rsidRPr="00067767">
        <w:rPr>
          <w:sz w:val="24"/>
          <w:szCs w:val="24"/>
        </w:rPr>
        <w:t xml:space="preserve">рабочей группой в составе </w:t>
      </w:r>
      <w:r>
        <w:rPr>
          <w:sz w:val="24"/>
          <w:szCs w:val="24"/>
        </w:rPr>
        <w:t xml:space="preserve">председателя КСО </w:t>
      </w:r>
      <w:proofErr w:type="spellStart"/>
      <w:r>
        <w:rPr>
          <w:sz w:val="24"/>
          <w:szCs w:val="24"/>
        </w:rPr>
        <w:t>Кривопуск</w:t>
      </w:r>
      <w:proofErr w:type="spellEnd"/>
      <w:r>
        <w:rPr>
          <w:sz w:val="24"/>
          <w:szCs w:val="24"/>
        </w:rPr>
        <w:t xml:space="preserve"> М.В., и</w:t>
      </w:r>
      <w:r w:rsidR="003E128C">
        <w:rPr>
          <w:sz w:val="24"/>
          <w:szCs w:val="24"/>
        </w:rPr>
        <w:t xml:space="preserve"> </w:t>
      </w:r>
      <w:proofErr w:type="spellStart"/>
      <w:r w:rsidR="003E128C">
        <w:rPr>
          <w:sz w:val="24"/>
          <w:szCs w:val="24"/>
        </w:rPr>
        <w:t>гл.специалистом</w:t>
      </w:r>
      <w:proofErr w:type="spellEnd"/>
      <w:r w:rsidR="003E128C">
        <w:rPr>
          <w:sz w:val="24"/>
          <w:szCs w:val="24"/>
        </w:rPr>
        <w:t xml:space="preserve"> КСО </w:t>
      </w:r>
      <w:proofErr w:type="spellStart"/>
      <w:r w:rsidR="003E128C">
        <w:rPr>
          <w:sz w:val="24"/>
          <w:szCs w:val="24"/>
        </w:rPr>
        <w:t>Байкара</w:t>
      </w:r>
      <w:proofErr w:type="spellEnd"/>
      <w:r w:rsidR="003E128C">
        <w:rPr>
          <w:sz w:val="24"/>
          <w:szCs w:val="24"/>
        </w:rPr>
        <w:t xml:space="preserve"> С.Ю.</w:t>
      </w:r>
      <w:r>
        <w:rPr>
          <w:sz w:val="24"/>
          <w:szCs w:val="24"/>
        </w:rPr>
        <w:t xml:space="preserve">, </w:t>
      </w:r>
      <w:r w:rsidRPr="00067767">
        <w:rPr>
          <w:sz w:val="24"/>
          <w:szCs w:val="24"/>
        </w:rPr>
        <w:t xml:space="preserve">проведена </w:t>
      </w:r>
      <w:r w:rsidRPr="00067767">
        <w:rPr>
          <w:b/>
          <w:sz w:val="24"/>
          <w:szCs w:val="24"/>
        </w:rPr>
        <w:t xml:space="preserve"> </w:t>
      </w:r>
      <w:r w:rsidRPr="00067767">
        <w:rPr>
          <w:sz w:val="24"/>
          <w:szCs w:val="24"/>
        </w:rPr>
        <w:t>внешняя проверка годового отчета об исполнении консолидированного бюджета Пий-</w:t>
      </w:r>
      <w:proofErr w:type="spellStart"/>
      <w:r w:rsidRPr="00067767">
        <w:rPr>
          <w:sz w:val="24"/>
          <w:szCs w:val="24"/>
        </w:rPr>
        <w:t>Хемского</w:t>
      </w:r>
      <w:proofErr w:type="spellEnd"/>
      <w:r w:rsidRPr="00067767">
        <w:rPr>
          <w:sz w:val="24"/>
          <w:szCs w:val="24"/>
        </w:rPr>
        <w:t xml:space="preserve"> </w:t>
      </w:r>
      <w:proofErr w:type="spellStart"/>
      <w:r w:rsidRPr="00067767">
        <w:rPr>
          <w:sz w:val="24"/>
          <w:szCs w:val="24"/>
        </w:rPr>
        <w:t>кожууна</w:t>
      </w:r>
      <w:proofErr w:type="spellEnd"/>
      <w:r w:rsidRPr="00067767">
        <w:rPr>
          <w:sz w:val="24"/>
          <w:szCs w:val="24"/>
        </w:rPr>
        <w:t xml:space="preserve">, в </w:t>
      </w:r>
      <w:proofErr w:type="spellStart"/>
      <w:r w:rsidRPr="00067767">
        <w:rPr>
          <w:sz w:val="24"/>
          <w:szCs w:val="24"/>
        </w:rPr>
        <w:t>т.ч</w:t>
      </w:r>
      <w:proofErr w:type="spellEnd"/>
      <w:r w:rsidRPr="00067767">
        <w:rPr>
          <w:sz w:val="24"/>
          <w:szCs w:val="24"/>
        </w:rPr>
        <w:t>. внешняя проверка бюджетной отчетности главных администр</w:t>
      </w:r>
      <w:r>
        <w:rPr>
          <w:sz w:val="24"/>
          <w:szCs w:val="24"/>
        </w:rPr>
        <w:t>аторов бюджетных средств за 201</w:t>
      </w:r>
      <w:r w:rsidR="003E128C">
        <w:rPr>
          <w:sz w:val="24"/>
          <w:szCs w:val="24"/>
        </w:rPr>
        <w:t>8</w:t>
      </w:r>
      <w:r>
        <w:rPr>
          <w:sz w:val="24"/>
          <w:szCs w:val="24"/>
        </w:rPr>
        <w:t xml:space="preserve"> год.</w:t>
      </w:r>
    </w:p>
    <w:p w:rsidR="006F59A3" w:rsidRPr="00067767" w:rsidRDefault="006F59A3" w:rsidP="006F59A3">
      <w:pPr>
        <w:ind w:firstLine="0"/>
        <w:rPr>
          <w:sz w:val="24"/>
          <w:szCs w:val="24"/>
        </w:rPr>
      </w:pPr>
      <w:r w:rsidRPr="00067767">
        <w:rPr>
          <w:sz w:val="24"/>
          <w:szCs w:val="24"/>
        </w:rPr>
        <w:t xml:space="preserve">Проверка начата </w:t>
      </w:r>
      <w:r w:rsidR="005B5F6D">
        <w:rPr>
          <w:sz w:val="24"/>
          <w:szCs w:val="24"/>
        </w:rPr>
        <w:t xml:space="preserve">1 </w:t>
      </w:r>
      <w:r w:rsidR="003E128C">
        <w:rPr>
          <w:sz w:val="24"/>
          <w:szCs w:val="24"/>
        </w:rPr>
        <w:t>апреля</w:t>
      </w:r>
      <w:r w:rsidRPr="00067767">
        <w:rPr>
          <w:sz w:val="24"/>
          <w:szCs w:val="24"/>
        </w:rPr>
        <w:t xml:space="preserve"> и окончена </w:t>
      </w:r>
      <w:r w:rsidR="005B5F6D">
        <w:rPr>
          <w:sz w:val="24"/>
          <w:szCs w:val="24"/>
        </w:rPr>
        <w:t xml:space="preserve">10 </w:t>
      </w:r>
      <w:r w:rsidR="003E128C">
        <w:rPr>
          <w:sz w:val="24"/>
          <w:szCs w:val="24"/>
        </w:rPr>
        <w:t>апреля 2019</w:t>
      </w:r>
      <w:r w:rsidRPr="00067767">
        <w:rPr>
          <w:sz w:val="24"/>
          <w:szCs w:val="24"/>
        </w:rPr>
        <w:t xml:space="preserve"> года.  </w:t>
      </w:r>
    </w:p>
    <w:p w:rsidR="006F59A3" w:rsidRPr="00067767" w:rsidRDefault="006F59A3" w:rsidP="008C764B">
      <w:pPr>
        <w:ind w:firstLine="0"/>
        <w:rPr>
          <w:sz w:val="24"/>
          <w:szCs w:val="24"/>
        </w:rPr>
      </w:pPr>
      <w:r w:rsidRPr="00067767">
        <w:rPr>
          <w:sz w:val="24"/>
          <w:szCs w:val="24"/>
        </w:rPr>
        <w:t>Объект проверки: Финансовое управление администрации Пий-</w:t>
      </w:r>
      <w:proofErr w:type="spellStart"/>
      <w:r w:rsidRPr="00067767">
        <w:rPr>
          <w:sz w:val="24"/>
          <w:szCs w:val="24"/>
        </w:rPr>
        <w:t>Хемского</w:t>
      </w:r>
      <w:proofErr w:type="spellEnd"/>
      <w:r w:rsidRPr="00067767">
        <w:rPr>
          <w:sz w:val="24"/>
          <w:szCs w:val="24"/>
        </w:rPr>
        <w:t xml:space="preserve"> </w:t>
      </w:r>
      <w:proofErr w:type="spellStart"/>
      <w:r w:rsidRPr="00067767">
        <w:rPr>
          <w:sz w:val="24"/>
          <w:szCs w:val="24"/>
        </w:rPr>
        <w:t>кожууна</w:t>
      </w:r>
      <w:proofErr w:type="spellEnd"/>
      <w:r w:rsidRPr="00067767">
        <w:rPr>
          <w:sz w:val="24"/>
          <w:szCs w:val="24"/>
        </w:rPr>
        <w:t xml:space="preserve">. </w:t>
      </w:r>
    </w:p>
    <w:p w:rsidR="006F59A3" w:rsidRPr="00067767" w:rsidRDefault="006F59A3" w:rsidP="006F59A3">
      <w:pPr>
        <w:autoSpaceDE w:val="0"/>
        <w:autoSpaceDN w:val="0"/>
        <w:adjustRightInd w:val="0"/>
        <w:ind w:firstLine="708"/>
        <w:rPr>
          <w:sz w:val="24"/>
          <w:szCs w:val="24"/>
        </w:rPr>
      </w:pPr>
      <w:r w:rsidRPr="00067767">
        <w:rPr>
          <w:sz w:val="24"/>
          <w:szCs w:val="24"/>
        </w:rPr>
        <w:t>ИНН/КПП 1702003460/170201001.</w:t>
      </w:r>
    </w:p>
    <w:p w:rsidR="006F59A3" w:rsidRPr="00067767" w:rsidRDefault="006F59A3" w:rsidP="008C764B">
      <w:pPr>
        <w:autoSpaceDE w:val="0"/>
        <w:autoSpaceDN w:val="0"/>
        <w:adjustRightInd w:val="0"/>
        <w:ind w:firstLine="0"/>
        <w:rPr>
          <w:sz w:val="24"/>
          <w:szCs w:val="24"/>
        </w:rPr>
      </w:pPr>
      <w:r w:rsidRPr="00067767">
        <w:rPr>
          <w:sz w:val="24"/>
          <w:szCs w:val="24"/>
        </w:rPr>
        <w:t>Юридический адрес: 668510, Республика Тыва, Пий-</w:t>
      </w:r>
      <w:proofErr w:type="spellStart"/>
      <w:r w:rsidRPr="00067767">
        <w:rPr>
          <w:sz w:val="24"/>
          <w:szCs w:val="24"/>
        </w:rPr>
        <w:t>Хемский</w:t>
      </w:r>
      <w:proofErr w:type="spellEnd"/>
      <w:r w:rsidRPr="00067767">
        <w:rPr>
          <w:sz w:val="24"/>
          <w:szCs w:val="24"/>
        </w:rPr>
        <w:t xml:space="preserve"> </w:t>
      </w:r>
      <w:proofErr w:type="spellStart"/>
      <w:r w:rsidRPr="00067767">
        <w:rPr>
          <w:sz w:val="24"/>
          <w:szCs w:val="24"/>
        </w:rPr>
        <w:t>кожуун</w:t>
      </w:r>
      <w:proofErr w:type="spellEnd"/>
      <w:r w:rsidRPr="00067767">
        <w:rPr>
          <w:sz w:val="24"/>
          <w:szCs w:val="24"/>
        </w:rPr>
        <w:t xml:space="preserve">, город Туран, </w:t>
      </w:r>
      <w:proofErr w:type="spellStart"/>
      <w:r w:rsidRPr="00067767">
        <w:rPr>
          <w:sz w:val="24"/>
          <w:szCs w:val="24"/>
        </w:rPr>
        <w:t>ул.Кочетова</w:t>
      </w:r>
      <w:proofErr w:type="spellEnd"/>
      <w:r w:rsidRPr="00067767">
        <w:rPr>
          <w:sz w:val="24"/>
          <w:szCs w:val="24"/>
        </w:rPr>
        <w:t>, д.11.</w:t>
      </w:r>
    </w:p>
    <w:p w:rsidR="006F59A3" w:rsidRPr="00067767" w:rsidRDefault="006F59A3" w:rsidP="006F59A3">
      <w:pPr>
        <w:rPr>
          <w:sz w:val="24"/>
          <w:szCs w:val="24"/>
        </w:rPr>
      </w:pPr>
      <w:r w:rsidRPr="00067767">
        <w:rPr>
          <w:sz w:val="24"/>
          <w:szCs w:val="24"/>
        </w:rPr>
        <w:t>Главным распорядителем средств бюджета Пий-</w:t>
      </w:r>
      <w:proofErr w:type="spellStart"/>
      <w:r w:rsidRPr="00067767">
        <w:rPr>
          <w:sz w:val="24"/>
          <w:szCs w:val="24"/>
        </w:rPr>
        <w:t>Хемского</w:t>
      </w:r>
      <w:proofErr w:type="spellEnd"/>
      <w:r w:rsidRPr="00067767">
        <w:rPr>
          <w:sz w:val="24"/>
          <w:szCs w:val="24"/>
        </w:rPr>
        <w:t xml:space="preserve"> </w:t>
      </w:r>
      <w:proofErr w:type="spellStart"/>
      <w:r w:rsidRPr="00067767">
        <w:rPr>
          <w:sz w:val="24"/>
          <w:szCs w:val="24"/>
        </w:rPr>
        <w:t>кожууна</w:t>
      </w:r>
      <w:proofErr w:type="spellEnd"/>
      <w:r w:rsidRPr="00067767">
        <w:rPr>
          <w:sz w:val="24"/>
          <w:szCs w:val="24"/>
        </w:rPr>
        <w:t xml:space="preserve"> Республики Тыва за проверяемый период является:</w:t>
      </w:r>
    </w:p>
    <w:p w:rsidR="006F59A3" w:rsidRPr="00CA697E" w:rsidRDefault="006F59A3" w:rsidP="008C764B">
      <w:pPr>
        <w:rPr>
          <w:sz w:val="24"/>
          <w:szCs w:val="24"/>
        </w:rPr>
      </w:pPr>
      <w:r w:rsidRPr="00067767">
        <w:rPr>
          <w:sz w:val="24"/>
          <w:szCs w:val="24"/>
        </w:rPr>
        <w:t xml:space="preserve">- </w:t>
      </w:r>
      <w:proofErr w:type="spellStart"/>
      <w:r w:rsidR="003E128C">
        <w:rPr>
          <w:sz w:val="24"/>
          <w:szCs w:val="24"/>
        </w:rPr>
        <w:t>и.о</w:t>
      </w:r>
      <w:proofErr w:type="spellEnd"/>
      <w:r w:rsidR="003E128C">
        <w:rPr>
          <w:sz w:val="24"/>
          <w:szCs w:val="24"/>
        </w:rPr>
        <w:t xml:space="preserve">. председателя администрации </w:t>
      </w:r>
      <w:r w:rsidR="003E128C" w:rsidRPr="00067767">
        <w:rPr>
          <w:sz w:val="24"/>
          <w:szCs w:val="24"/>
        </w:rPr>
        <w:t>Пий-</w:t>
      </w:r>
      <w:proofErr w:type="spellStart"/>
      <w:r w:rsidR="003E128C" w:rsidRPr="00067767">
        <w:rPr>
          <w:sz w:val="24"/>
          <w:szCs w:val="24"/>
        </w:rPr>
        <w:t>Хемского</w:t>
      </w:r>
      <w:proofErr w:type="spellEnd"/>
      <w:r w:rsidR="003E128C" w:rsidRPr="00067767">
        <w:rPr>
          <w:sz w:val="24"/>
          <w:szCs w:val="24"/>
        </w:rPr>
        <w:t xml:space="preserve"> </w:t>
      </w:r>
      <w:proofErr w:type="spellStart"/>
      <w:r w:rsidR="003E128C" w:rsidRPr="00067767">
        <w:rPr>
          <w:sz w:val="24"/>
          <w:szCs w:val="24"/>
        </w:rPr>
        <w:t>кожууна</w:t>
      </w:r>
      <w:proofErr w:type="spellEnd"/>
      <w:r w:rsidR="003E128C" w:rsidRPr="00067767">
        <w:rPr>
          <w:sz w:val="24"/>
          <w:szCs w:val="24"/>
        </w:rPr>
        <w:t xml:space="preserve"> </w:t>
      </w:r>
      <w:proofErr w:type="spellStart"/>
      <w:r w:rsidR="005B5F6D">
        <w:rPr>
          <w:sz w:val="24"/>
          <w:szCs w:val="24"/>
        </w:rPr>
        <w:t>Монгуш</w:t>
      </w:r>
      <w:proofErr w:type="spellEnd"/>
      <w:r w:rsidR="005B5F6D">
        <w:rPr>
          <w:sz w:val="24"/>
          <w:szCs w:val="24"/>
        </w:rPr>
        <w:t xml:space="preserve"> О.А. </w:t>
      </w:r>
      <w:r w:rsidRPr="00CA697E">
        <w:rPr>
          <w:sz w:val="24"/>
          <w:szCs w:val="24"/>
        </w:rPr>
        <w:t xml:space="preserve">с </w:t>
      </w:r>
      <w:r w:rsidR="00CA697E" w:rsidRPr="00CA697E">
        <w:rPr>
          <w:sz w:val="24"/>
          <w:szCs w:val="24"/>
        </w:rPr>
        <w:t>28.06.2018 года Распоряжением Администрации Пий-</w:t>
      </w:r>
      <w:proofErr w:type="spellStart"/>
      <w:r w:rsidR="00CA697E" w:rsidRPr="00CA697E">
        <w:rPr>
          <w:sz w:val="24"/>
          <w:szCs w:val="24"/>
        </w:rPr>
        <w:t>Хемского</w:t>
      </w:r>
      <w:proofErr w:type="spellEnd"/>
      <w:r w:rsidR="00CA697E" w:rsidRPr="00CA697E">
        <w:rPr>
          <w:sz w:val="24"/>
          <w:szCs w:val="24"/>
        </w:rPr>
        <w:t xml:space="preserve"> </w:t>
      </w:r>
      <w:proofErr w:type="spellStart"/>
      <w:r w:rsidR="00CA697E" w:rsidRPr="00CA697E">
        <w:rPr>
          <w:sz w:val="24"/>
          <w:szCs w:val="24"/>
        </w:rPr>
        <w:t>кожууна</w:t>
      </w:r>
      <w:proofErr w:type="spellEnd"/>
      <w:r w:rsidR="00CA697E" w:rsidRPr="00CA697E">
        <w:rPr>
          <w:sz w:val="24"/>
          <w:szCs w:val="24"/>
        </w:rPr>
        <w:t xml:space="preserve"> № 276 </w:t>
      </w:r>
      <w:proofErr w:type="spellStart"/>
      <w:r w:rsidR="00CA697E" w:rsidRPr="00CA697E">
        <w:rPr>
          <w:sz w:val="24"/>
          <w:szCs w:val="24"/>
        </w:rPr>
        <w:t>вн</w:t>
      </w:r>
      <w:proofErr w:type="spellEnd"/>
      <w:r w:rsidR="00CA697E" w:rsidRPr="00CA697E">
        <w:rPr>
          <w:sz w:val="24"/>
          <w:szCs w:val="24"/>
        </w:rPr>
        <w:t>.</w:t>
      </w:r>
    </w:p>
    <w:p w:rsidR="006F59A3" w:rsidRPr="00067767" w:rsidRDefault="006F59A3" w:rsidP="006F59A3">
      <w:pPr>
        <w:ind w:firstLine="720"/>
        <w:rPr>
          <w:sz w:val="24"/>
          <w:szCs w:val="24"/>
        </w:rPr>
      </w:pPr>
      <w:r w:rsidRPr="00067767">
        <w:rPr>
          <w:sz w:val="24"/>
          <w:szCs w:val="24"/>
        </w:rPr>
        <w:t>Распорядителями средств в проверяемом периоде являлись:</w:t>
      </w:r>
    </w:p>
    <w:p w:rsidR="006F59A3" w:rsidRPr="00067767" w:rsidRDefault="006F59A3" w:rsidP="006F59A3">
      <w:pPr>
        <w:rPr>
          <w:sz w:val="24"/>
          <w:szCs w:val="24"/>
        </w:rPr>
      </w:pPr>
      <w:r w:rsidRPr="00067767">
        <w:rPr>
          <w:sz w:val="24"/>
          <w:szCs w:val="24"/>
        </w:rPr>
        <w:t>- с правом первой подписи –</w:t>
      </w:r>
      <w:proofErr w:type="spellStart"/>
      <w:r w:rsidRPr="00067767">
        <w:rPr>
          <w:sz w:val="24"/>
          <w:szCs w:val="24"/>
        </w:rPr>
        <w:t>Демагина</w:t>
      </w:r>
      <w:proofErr w:type="spellEnd"/>
      <w:r w:rsidRPr="00067767">
        <w:rPr>
          <w:sz w:val="24"/>
          <w:szCs w:val="24"/>
        </w:rPr>
        <w:t xml:space="preserve"> Наталья Ефимовна -  с </w:t>
      </w:r>
      <w:r w:rsidR="008643F4">
        <w:rPr>
          <w:sz w:val="24"/>
          <w:szCs w:val="24"/>
        </w:rPr>
        <w:t>10.01.2013</w:t>
      </w:r>
      <w:r w:rsidRPr="00067767">
        <w:rPr>
          <w:sz w:val="24"/>
          <w:szCs w:val="24"/>
        </w:rPr>
        <w:t xml:space="preserve"> г.  по настоящее время </w:t>
      </w:r>
      <w:r w:rsidR="008C764B">
        <w:rPr>
          <w:sz w:val="24"/>
          <w:szCs w:val="24"/>
        </w:rPr>
        <w:t>начальник</w:t>
      </w:r>
      <w:r w:rsidRPr="00067767">
        <w:rPr>
          <w:sz w:val="24"/>
          <w:szCs w:val="24"/>
        </w:rPr>
        <w:t xml:space="preserve"> Финансового управления администрации Пий-</w:t>
      </w:r>
      <w:proofErr w:type="spellStart"/>
      <w:r w:rsidRPr="00067767">
        <w:rPr>
          <w:sz w:val="24"/>
          <w:szCs w:val="24"/>
        </w:rPr>
        <w:t>Хемского</w:t>
      </w:r>
      <w:proofErr w:type="spellEnd"/>
      <w:r w:rsidRPr="00067767">
        <w:rPr>
          <w:sz w:val="24"/>
          <w:szCs w:val="24"/>
        </w:rPr>
        <w:t xml:space="preserve"> </w:t>
      </w:r>
      <w:proofErr w:type="spellStart"/>
      <w:r w:rsidRPr="00067767">
        <w:rPr>
          <w:sz w:val="24"/>
          <w:szCs w:val="24"/>
        </w:rPr>
        <w:t>кожууна</w:t>
      </w:r>
      <w:proofErr w:type="spellEnd"/>
      <w:r w:rsidRPr="00067767">
        <w:rPr>
          <w:sz w:val="24"/>
          <w:szCs w:val="24"/>
        </w:rPr>
        <w:t>;</w:t>
      </w:r>
    </w:p>
    <w:p w:rsidR="006F59A3" w:rsidRPr="00067767" w:rsidRDefault="006F59A3" w:rsidP="006F59A3">
      <w:pPr>
        <w:rPr>
          <w:sz w:val="24"/>
          <w:szCs w:val="24"/>
        </w:rPr>
      </w:pPr>
      <w:r w:rsidRPr="00067767">
        <w:rPr>
          <w:sz w:val="24"/>
          <w:szCs w:val="24"/>
        </w:rPr>
        <w:t>- с правом второй подписи – Зайцева Ирина Юрьевна начальник отдела учета и отчетности со 02.10.2010 г. по настоящее время.</w:t>
      </w:r>
    </w:p>
    <w:p w:rsidR="006F59A3" w:rsidRDefault="006F59A3" w:rsidP="006F59A3">
      <w:pPr>
        <w:ind w:firstLine="708"/>
        <w:rPr>
          <w:sz w:val="24"/>
          <w:szCs w:val="24"/>
        </w:rPr>
      </w:pPr>
      <w:r w:rsidRPr="00067767">
        <w:rPr>
          <w:sz w:val="24"/>
          <w:szCs w:val="24"/>
        </w:rPr>
        <w:t>Финансовое управление  Пий-</w:t>
      </w:r>
      <w:proofErr w:type="spellStart"/>
      <w:r w:rsidRPr="00067767">
        <w:rPr>
          <w:sz w:val="24"/>
          <w:szCs w:val="24"/>
        </w:rPr>
        <w:t>Хемского</w:t>
      </w:r>
      <w:proofErr w:type="spellEnd"/>
      <w:r w:rsidRPr="00067767">
        <w:rPr>
          <w:sz w:val="24"/>
          <w:szCs w:val="24"/>
        </w:rPr>
        <w:t xml:space="preserve"> </w:t>
      </w:r>
      <w:proofErr w:type="spellStart"/>
      <w:r w:rsidRPr="00067767">
        <w:rPr>
          <w:sz w:val="24"/>
          <w:szCs w:val="24"/>
        </w:rPr>
        <w:t>кожууна</w:t>
      </w:r>
      <w:proofErr w:type="spellEnd"/>
      <w:r w:rsidRPr="00067767">
        <w:rPr>
          <w:sz w:val="24"/>
          <w:szCs w:val="24"/>
        </w:rPr>
        <w:t xml:space="preserve"> имеет лицевой счет № 03123003200 и распределительный счет 40204810400000000010 в УФК по Республике Тыва (отдел № 8 УФК по РТ). </w:t>
      </w:r>
    </w:p>
    <w:p w:rsidR="00DB60CD" w:rsidRDefault="00DB60CD" w:rsidP="006F59A3">
      <w:pPr>
        <w:ind w:firstLine="708"/>
        <w:rPr>
          <w:sz w:val="24"/>
          <w:szCs w:val="24"/>
        </w:rPr>
      </w:pPr>
    </w:p>
    <w:p w:rsidR="00DB60CD" w:rsidRPr="00DB60CD" w:rsidRDefault="00DB60CD" w:rsidP="00DB60CD">
      <w:pPr>
        <w:pStyle w:val="a3"/>
        <w:numPr>
          <w:ilvl w:val="0"/>
          <w:numId w:val="3"/>
        </w:numPr>
        <w:jc w:val="center"/>
        <w:rPr>
          <w:b/>
          <w:sz w:val="24"/>
          <w:szCs w:val="24"/>
        </w:rPr>
      </w:pPr>
      <w:r w:rsidRPr="00DB60CD">
        <w:rPr>
          <w:b/>
          <w:sz w:val="24"/>
          <w:szCs w:val="24"/>
        </w:rPr>
        <w:t xml:space="preserve">Результаты </w:t>
      </w:r>
      <w:r>
        <w:rPr>
          <w:b/>
          <w:sz w:val="24"/>
          <w:szCs w:val="24"/>
        </w:rPr>
        <w:t xml:space="preserve">внешней </w:t>
      </w:r>
      <w:r w:rsidRPr="00DB60CD">
        <w:rPr>
          <w:b/>
          <w:sz w:val="24"/>
          <w:szCs w:val="24"/>
        </w:rPr>
        <w:t>проверки годового отчета об исполнении консолидированного бюджета Пий-</w:t>
      </w:r>
      <w:proofErr w:type="spellStart"/>
      <w:r w:rsidRPr="00DB60CD">
        <w:rPr>
          <w:b/>
          <w:sz w:val="24"/>
          <w:szCs w:val="24"/>
        </w:rPr>
        <w:t>Хемского</w:t>
      </w:r>
      <w:proofErr w:type="spellEnd"/>
      <w:r w:rsidRPr="00DB60CD">
        <w:rPr>
          <w:b/>
          <w:sz w:val="24"/>
          <w:szCs w:val="24"/>
        </w:rPr>
        <w:t xml:space="preserve"> </w:t>
      </w:r>
      <w:proofErr w:type="spellStart"/>
      <w:r w:rsidRPr="00DB60CD">
        <w:rPr>
          <w:b/>
          <w:sz w:val="24"/>
          <w:szCs w:val="24"/>
        </w:rPr>
        <w:t>кожууна</w:t>
      </w:r>
      <w:proofErr w:type="spellEnd"/>
      <w:r w:rsidRPr="00DB60CD">
        <w:rPr>
          <w:b/>
          <w:sz w:val="24"/>
          <w:szCs w:val="24"/>
        </w:rPr>
        <w:t>,</w:t>
      </w:r>
    </w:p>
    <w:p w:rsidR="00DB60CD" w:rsidRPr="00067767" w:rsidRDefault="00DB60CD" w:rsidP="00DB60CD">
      <w:pPr>
        <w:ind w:firstLine="708"/>
        <w:jc w:val="center"/>
        <w:rPr>
          <w:sz w:val="24"/>
          <w:szCs w:val="24"/>
        </w:rPr>
      </w:pPr>
    </w:p>
    <w:p w:rsidR="00DB60CD" w:rsidRDefault="00DB60CD" w:rsidP="00DB60CD">
      <w:pPr>
        <w:pStyle w:val="ConsPlusNormal"/>
        <w:ind w:firstLine="709"/>
        <w:jc w:val="both"/>
        <w:rPr>
          <w:rFonts w:ascii="Times New Roman" w:eastAsia="Calibri" w:hAnsi="Times New Roman"/>
          <w:sz w:val="24"/>
          <w:szCs w:val="24"/>
        </w:rPr>
      </w:pPr>
      <w:r w:rsidRPr="009A50F7">
        <w:rPr>
          <w:rFonts w:ascii="Times New Roman" w:eastAsia="Calibri" w:hAnsi="Times New Roman"/>
          <w:sz w:val="24"/>
          <w:szCs w:val="24"/>
        </w:rPr>
        <w:t xml:space="preserve">Достоверность бюджетной отчетности, составленной </w:t>
      </w:r>
      <w:r>
        <w:rPr>
          <w:rFonts w:ascii="Times New Roman" w:eastAsia="Calibri" w:hAnsi="Times New Roman"/>
          <w:sz w:val="24"/>
          <w:szCs w:val="24"/>
        </w:rPr>
        <w:t>Финансовым управлением администрации Пий-</w:t>
      </w:r>
      <w:proofErr w:type="spellStart"/>
      <w:r>
        <w:rPr>
          <w:rFonts w:ascii="Times New Roman" w:eastAsia="Calibri" w:hAnsi="Times New Roman"/>
          <w:sz w:val="24"/>
          <w:szCs w:val="24"/>
        </w:rPr>
        <w:t>Хемского</w:t>
      </w:r>
      <w:proofErr w:type="spellEnd"/>
      <w:r>
        <w:rPr>
          <w:rFonts w:ascii="Times New Roman" w:eastAsia="Calibri" w:hAnsi="Times New Roman"/>
          <w:sz w:val="24"/>
          <w:szCs w:val="24"/>
        </w:rPr>
        <w:t xml:space="preserve"> </w:t>
      </w:r>
      <w:proofErr w:type="spellStart"/>
      <w:r>
        <w:rPr>
          <w:rFonts w:ascii="Times New Roman" w:eastAsia="Calibri" w:hAnsi="Times New Roman"/>
          <w:sz w:val="24"/>
          <w:szCs w:val="24"/>
        </w:rPr>
        <w:t>кожууна</w:t>
      </w:r>
      <w:proofErr w:type="spellEnd"/>
      <w:r>
        <w:rPr>
          <w:rFonts w:ascii="Times New Roman" w:eastAsia="Calibri" w:hAnsi="Times New Roman"/>
          <w:sz w:val="24"/>
          <w:szCs w:val="24"/>
        </w:rPr>
        <w:t xml:space="preserve"> </w:t>
      </w:r>
      <w:r w:rsidRPr="009A50F7">
        <w:rPr>
          <w:rFonts w:ascii="Times New Roman" w:eastAsia="Calibri" w:hAnsi="Times New Roman"/>
          <w:sz w:val="24"/>
          <w:szCs w:val="24"/>
        </w:rPr>
        <w:t xml:space="preserve"> (далее –</w:t>
      </w:r>
      <w:r>
        <w:rPr>
          <w:rFonts w:ascii="Times New Roman" w:eastAsia="Calibri" w:hAnsi="Times New Roman"/>
          <w:sz w:val="24"/>
          <w:szCs w:val="24"/>
        </w:rPr>
        <w:t xml:space="preserve"> ФУ</w:t>
      </w:r>
      <w:r w:rsidRPr="009A50F7">
        <w:rPr>
          <w:rFonts w:ascii="Times New Roman" w:eastAsia="Calibri" w:hAnsi="Times New Roman"/>
          <w:sz w:val="24"/>
          <w:szCs w:val="24"/>
        </w:rPr>
        <w:t>), определялась на основании результатов сопоставления</w:t>
      </w:r>
      <w:r>
        <w:rPr>
          <w:rFonts w:ascii="Times New Roman" w:eastAsia="Calibri" w:hAnsi="Times New Roman"/>
          <w:sz w:val="24"/>
          <w:szCs w:val="24"/>
        </w:rPr>
        <w:t>:</w:t>
      </w:r>
    </w:p>
    <w:p w:rsidR="00DB60CD" w:rsidRDefault="00DB60CD" w:rsidP="00DB60CD">
      <w:pPr>
        <w:pStyle w:val="ConsPlusNormal"/>
        <w:ind w:firstLine="709"/>
        <w:jc w:val="both"/>
        <w:rPr>
          <w:rFonts w:ascii="Times New Roman" w:eastAsia="Calibri" w:hAnsi="Times New Roman"/>
          <w:sz w:val="24"/>
          <w:szCs w:val="24"/>
        </w:rPr>
      </w:pPr>
      <w:r w:rsidRPr="009A50F7">
        <w:rPr>
          <w:rFonts w:ascii="Times New Roman" w:eastAsia="Calibri" w:hAnsi="Times New Roman"/>
          <w:sz w:val="24"/>
          <w:szCs w:val="24"/>
        </w:rPr>
        <w:t xml:space="preserve"> показателей исполнения </w:t>
      </w:r>
      <w:r>
        <w:rPr>
          <w:rFonts w:ascii="Times New Roman" w:eastAsia="Calibri" w:hAnsi="Times New Roman"/>
          <w:sz w:val="24"/>
          <w:szCs w:val="24"/>
        </w:rPr>
        <w:t xml:space="preserve">консолидируемого </w:t>
      </w:r>
      <w:r w:rsidRPr="009A50F7">
        <w:rPr>
          <w:rFonts w:ascii="Times New Roman" w:eastAsia="Calibri" w:hAnsi="Times New Roman"/>
          <w:sz w:val="24"/>
          <w:szCs w:val="24"/>
        </w:rPr>
        <w:t xml:space="preserve">бюджета и показателей бюджетной отчетности главных распорядителей бюджетных средств; </w:t>
      </w:r>
    </w:p>
    <w:p w:rsidR="00DB60CD" w:rsidRDefault="00DB60CD" w:rsidP="00DB60CD">
      <w:pPr>
        <w:pStyle w:val="ConsPlusNormal"/>
        <w:ind w:firstLine="709"/>
        <w:jc w:val="both"/>
        <w:rPr>
          <w:rFonts w:ascii="Times New Roman" w:eastAsia="Calibri" w:hAnsi="Times New Roman"/>
          <w:sz w:val="24"/>
          <w:szCs w:val="24"/>
        </w:rPr>
      </w:pPr>
      <w:r w:rsidRPr="009A50F7">
        <w:rPr>
          <w:rFonts w:ascii="Times New Roman" w:eastAsia="Calibri" w:hAnsi="Times New Roman"/>
          <w:sz w:val="24"/>
          <w:szCs w:val="24"/>
        </w:rPr>
        <w:t xml:space="preserve">показателей исполнения </w:t>
      </w:r>
      <w:r>
        <w:rPr>
          <w:rFonts w:ascii="Times New Roman" w:eastAsia="Calibri" w:hAnsi="Times New Roman"/>
          <w:sz w:val="24"/>
          <w:szCs w:val="24"/>
        </w:rPr>
        <w:t xml:space="preserve">консолидируемого </w:t>
      </w:r>
      <w:r w:rsidRPr="009A50F7">
        <w:rPr>
          <w:rFonts w:ascii="Times New Roman" w:eastAsia="Calibri" w:hAnsi="Times New Roman"/>
          <w:sz w:val="24"/>
          <w:szCs w:val="24"/>
        </w:rPr>
        <w:t xml:space="preserve">бюджета с показателями, установленными </w:t>
      </w:r>
      <w:r>
        <w:rPr>
          <w:rFonts w:ascii="Times New Roman" w:eastAsia="Calibri" w:hAnsi="Times New Roman"/>
          <w:sz w:val="24"/>
          <w:szCs w:val="24"/>
        </w:rPr>
        <w:t>Решением Хурала представителей Пий-</w:t>
      </w:r>
      <w:proofErr w:type="spellStart"/>
      <w:r>
        <w:rPr>
          <w:rFonts w:ascii="Times New Roman" w:eastAsia="Calibri" w:hAnsi="Times New Roman"/>
          <w:sz w:val="24"/>
          <w:szCs w:val="24"/>
        </w:rPr>
        <w:t>Хемского</w:t>
      </w:r>
      <w:proofErr w:type="spellEnd"/>
      <w:r>
        <w:rPr>
          <w:rFonts w:ascii="Times New Roman" w:eastAsia="Calibri" w:hAnsi="Times New Roman"/>
          <w:sz w:val="24"/>
          <w:szCs w:val="24"/>
        </w:rPr>
        <w:t xml:space="preserve"> </w:t>
      </w:r>
      <w:proofErr w:type="spellStart"/>
      <w:r>
        <w:rPr>
          <w:rFonts w:ascii="Times New Roman" w:eastAsia="Calibri" w:hAnsi="Times New Roman"/>
          <w:sz w:val="24"/>
          <w:szCs w:val="24"/>
        </w:rPr>
        <w:t>кожууна</w:t>
      </w:r>
      <w:proofErr w:type="spellEnd"/>
      <w:r w:rsidRPr="009A50F7">
        <w:rPr>
          <w:rFonts w:ascii="Times New Roman" w:eastAsia="Calibri" w:hAnsi="Times New Roman"/>
          <w:sz w:val="24"/>
          <w:szCs w:val="24"/>
        </w:rPr>
        <w:t xml:space="preserve"> № </w:t>
      </w:r>
      <w:r w:rsidR="008643F4">
        <w:rPr>
          <w:rFonts w:ascii="Times New Roman" w:eastAsia="Calibri" w:hAnsi="Times New Roman"/>
          <w:sz w:val="24"/>
          <w:szCs w:val="24"/>
        </w:rPr>
        <w:t>163</w:t>
      </w:r>
      <w:r>
        <w:rPr>
          <w:rFonts w:ascii="Times New Roman" w:eastAsia="Calibri" w:hAnsi="Times New Roman"/>
          <w:sz w:val="24"/>
          <w:szCs w:val="24"/>
        </w:rPr>
        <w:t xml:space="preserve"> от 27.11.201</w:t>
      </w:r>
      <w:r w:rsidR="008643F4">
        <w:rPr>
          <w:rFonts w:ascii="Times New Roman" w:eastAsia="Calibri" w:hAnsi="Times New Roman"/>
          <w:sz w:val="24"/>
          <w:szCs w:val="24"/>
        </w:rPr>
        <w:t>7</w:t>
      </w:r>
      <w:r>
        <w:rPr>
          <w:rFonts w:ascii="Times New Roman" w:eastAsia="Calibri" w:hAnsi="Times New Roman"/>
          <w:sz w:val="24"/>
          <w:szCs w:val="24"/>
        </w:rPr>
        <w:t xml:space="preserve"> года </w:t>
      </w:r>
      <w:r w:rsidRPr="009A50F7">
        <w:rPr>
          <w:rFonts w:ascii="Times New Roman" w:eastAsia="Calibri" w:hAnsi="Times New Roman"/>
          <w:sz w:val="24"/>
          <w:szCs w:val="24"/>
        </w:rPr>
        <w:t xml:space="preserve">«О бюджете </w:t>
      </w:r>
      <w:r>
        <w:rPr>
          <w:rFonts w:ascii="Times New Roman" w:eastAsia="Calibri" w:hAnsi="Times New Roman"/>
          <w:sz w:val="24"/>
          <w:szCs w:val="24"/>
        </w:rPr>
        <w:t>муниципального района «Пий-</w:t>
      </w:r>
      <w:proofErr w:type="spellStart"/>
      <w:r>
        <w:rPr>
          <w:rFonts w:ascii="Times New Roman" w:eastAsia="Calibri" w:hAnsi="Times New Roman"/>
          <w:sz w:val="24"/>
          <w:szCs w:val="24"/>
        </w:rPr>
        <w:t>Хемский</w:t>
      </w:r>
      <w:proofErr w:type="spellEnd"/>
      <w:r>
        <w:rPr>
          <w:rFonts w:ascii="Times New Roman" w:eastAsia="Calibri" w:hAnsi="Times New Roman"/>
          <w:sz w:val="24"/>
          <w:szCs w:val="24"/>
        </w:rPr>
        <w:t xml:space="preserve"> </w:t>
      </w:r>
      <w:proofErr w:type="spellStart"/>
      <w:r>
        <w:rPr>
          <w:rFonts w:ascii="Times New Roman" w:eastAsia="Calibri" w:hAnsi="Times New Roman"/>
          <w:sz w:val="24"/>
          <w:szCs w:val="24"/>
        </w:rPr>
        <w:t>кожуун</w:t>
      </w:r>
      <w:proofErr w:type="spellEnd"/>
      <w:r>
        <w:rPr>
          <w:rFonts w:ascii="Times New Roman" w:eastAsia="Calibri" w:hAnsi="Times New Roman"/>
          <w:sz w:val="24"/>
          <w:szCs w:val="24"/>
        </w:rPr>
        <w:t xml:space="preserve"> </w:t>
      </w:r>
      <w:r w:rsidRPr="009A50F7">
        <w:rPr>
          <w:rFonts w:ascii="Times New Roman" w:eastAsia="Calibri" w:hAnsi="Times New Roman"/>
          <w:sz w:val="24"/>
          <w:szCs w:val="24"/>
        </w:rPr>
        <w:t>Республики Тыва на 201</w:t>
      </w:r>
      <w:r w:rsidR="008643F4">
        <w:rPr>
          <w:rFonts w:ascii="Times New Roman" w:eastAsia="Calibri" w:hAnsi="Times New Roman"/>
          <w:sz w:val="24"/>
          <w:szCs w:val="24"/>
        </w:rPr>
        <w:t>8</w:t>
      </w:r>
      <w:r w:rsidRPr="009A50F7">
        <w:rPr>
          <w:rFonts w:ascii="Times New Roman" w:eastAsia="Calibri" w:hAnsi="Times New Roman"/>
          <w:sz w:val="24"/>
          <w:szCs w:val="24"/>
        </w:rPr>
        <w:t xml:space="preserve"> год и на плановый период 201</w:t>
      </w:r>
      <w:r w:rsidR="008643F4">
        <w:rPr>
          <w:rFonts w:ascii="Times New Roman" w:eastAsia="Calibri" w:hAnsi="Times New Roman"/>
          <w:sz w:val="24"/>
          <w:szCs w:val="24"/>
        </w:rPr>
        <w:t>9</w:t>
      </w:r>
      <w:r w:rsidRPr="009A50F7">
        <w:rPr>
          <w:rFonts w:ascii="Times New Roman" w:eastAsia="Calibri" w:hAnsi="Times New Roman"/>
          <w:sz w:val="24"/>
          <w:szCs w:val="24"/>
        </w:rPr>
        <w:t xml:space="preserve"> и 20</w:t>
      </w:r>
      <w:r w:rsidR="008643F4">
        <w:rPr>
          <w:rFonts w:ascii="Times New Roman" w:eastAsia="Calibri" w:hAnsi="Times New Roman"/>
          <w:sz w:val="24"/>
          <w:szCs w:val="24"/>
        </w:rPr>
        <w:t>20</w:t>
      </w:r>
      <w:r w:rsidRPr="009A50F7">
        <w:rPr>
          <w:rFonts w:ascii="Times New Roman" w:eastAsia="Calibri" w:hAnsi="Times New Roman"/>
          <w:sz w:val="24"/>
          <w:szCs w:val="24"/>
        </w:rPr>
        <w:t xml:space="preserve"> годов» </w:t>
      </w:r>
      <w:r w:rsidRPr="009A50F7">
        <w:rPr>
          <w:rFonts w:ascii="Times New Roman" w:eastAsia="Calibri" w:hAnsi="Times New Roman"/>
          <w:bCs/>
          <w:sz w:val="24"/>
          <w:szCs w:val="24"/>
        </w:rPr>
        <w:t>(с изменениями)</w:t>
      </w:r>
      <w:r w:rsidRPr="009A50F7">
        <w:rPr>
          <w:rFonts w:ascii="Times New Roman" w:eastAsia="Calibri" w:hAnsi="Times New Roman"/>
          <w:sz w:val="24"/>
          <w:szCs w:val="24"/>
        </w:rPr>
        <w:t xml:space="preserve"> (далее – </w:t>
      </w:r>
      <w:r>
        <w:rPr>
          <w:rFonts w:ascii="Times New Roman" w:eastAsia="Calibri" w:hAnsi="Times New Roman"/>
          <w:sz w:val="24"/>
          <w:szCs w:val="24"/>
        </w:rPr>
        <w:t xml:space="preserve">Решение </w:t>
      </w:r>
      <w:r w:rsidRPr="009A50F7">
        <w:rPr>
          <w:rFonts w:ascii="Times New Roman" w:eastAsia="Calibri" w:hAnsi="Times New Roman"/>
          <w:sz w:val="24"/>
          <w:szCs w:val="24"/>
        </w:rPr>
        <w:t xml:space="preserve">«О бюджете </w:t>
      </w:r>
      <w:r>
        <w:rPr>
          <w:rFonts w:ascii="Times New Roman" w:eastAsia="Calibri" w:hAnsi="Times New Roman"/>
          <w:sz w:val="24"/>
          <w:szCs w:val="24"/>
        </w:rPr>
        <w:t>МР Пий-</w:t>
      </w:r>
      <w:proofErr w:type="spellStart"/>
      <w:r>
        <w:rPr>
          <w:rFonts w:ascii="Times New Roman" w:eastAsia="Calibri" w:hAnsi="Times New Roman"/>
          <w:sz w:val="24"/>
          <w:szCs w:val="24"/>
        </w:rPr>
        <w:t>Хемский</w:t>
      </w:r>
      <w:proofErr w:type="spellEnd"/>
      <w:r>
        <w:rPr>
          <w:rFonts w:ascii="Times New Roman" w:eastAsia="Calibri" w:hAnsi="Times New Roman"/>
          <w:sz w:val="24"/>
          <w:szCs w:val="24"/>
        </w:rPr>
        <w:t xml:space="preserve"> </w:t>
      </w:r>
      <w:proofErr w:type="spellStart"/>
      <w:r>
        <w:rPr>
          <w:rFonts w:ascii="Times New Roman" w:eastAsia="Calibri" w:hAnsi="Times New Roman"/>
          <w:sz w:val="24"/>
          <w:szCs w:val="24"/>
        </w:rPr>
        <w:t>кожуун</w:t>
      </w:r>
      <w:proofErr w:type="spellEnd"/>
      <w:r>
        <w:rPr>
          <w:rFonts w:ascii="Times New Roman" w:eastAsia="Calibri" w:hAnsi="Times New Roman"/>
          <w:sz w:val="24"/>
          <w:szCs w:val="24"/>
        </w:rPr>
        <w:t xml:space="preserve"> </w:t>
      </w:r>
      <w:r w:rsidRPr="009A50F7">
        <w:rPr>
          <w:rFonts w:ascii="Times New Roman" w:eastAsia="Calibri" w:hAnsi="Times New Roman"/>
          <w:sz w:val="24"/>
          <w:szCs w:val="24"/>
        </w:rPr>
        <w:t>РТ</w:t>
      </w:r>
      <w:r>
        <w:rPr>
          <w:rFonts w:ascii="Times New Roman" w:eastAsia="Calibri" w:hAnsi="Times New Roman"/>
          <w:sz w:val="24"/>
          <w:szCs w:val="24"/>
        </w:rPr>
        <w:t xml:space="preserve"> </w:t>
      </w:r>
      <w:r w:rsidRPr="009A50F7">
        <w:rPr>
          <w:rFonts w:ascii="Times New Roman" w:eastAsia="Calibri" w:hAnsi="Times New Roman"/>
          <w:sz w:val="24"/>
          <w:szCs w:val="24"/>
        </w:rPr>
        <w:t>на 201</w:t>
      </w:r>
      <w:r w:rsidR="008643F4">
        <w:rPr>
          <w:rFonts w:ascii="Times New Roman" w:eastAsia="Calibri" w:hAnsi="Times New Roman"/>
          <w:sz w:val="24"/>
          <w:szCs w:val="24"/>
        </w:rPr>
        <w:t>8</w:t>
      </w:r>
      <w:r w:rsidRPr="009A50F7">
        <w:rPr>
          <w:rFonts w:ascii="Times New Roman" w:eastAsia="Calibri" w:hAnsi="Times New Roman"/>
          <w:sz w:val="24"/>
          <w:szCs w:val="24"/>
        </w:rPr>
        <w:t xml:space="preserve"> год и на плановый период 201</w:t>
      </w:r>
      <w:r w:rsidR="008643F4">
        <w:rPr>
          <w:rFonts w:ascii="Times New Roman" w:eastAsia="Calibri" w:hAnsi="Times New Roman"/>
          <w:sz w:val="24"/>
          <w:szCs w:val="24"/>
        </w:rPr>
        <w:t>9</w:t>
      </w:r>
      <w:r>
        <w:rPr>
          <w:rFonts w:ascii="Times New Roman" w:eastAsia="Calibri" w:hAnsi="Times New Roman"/>
          <w:sz w:val="24"/>
          <w:szCs w:val="24"/>
        </w:rPr>
        <w:t xml:space="preserve"> </w:t>
      </w:r>
      <w:r w:rsidRPr="009A50F7">
        <w:rPr>
          <w:rFonts w:ascii="Times New Roman" w:eastAsia="Calibri" w:hAnsi="Times New Roman"/>
          <w:sz w:val="24"/>
          <w:szCs w:val="24"/>
        </w:rPr>
        <w:t>и 20</w:t>
      </w:r>
      <w:r w:rsidR="008643F4">
        <w:rPr>
          <w:rFonts w:ascii="Times New Roman" w:eastAsia="Calibri" w:hAnsi="Times New Roman"/>
          <w:sz w:val="24"/>
          <w:szCs w:val="24"/>
        </w:rPr>
        <w:t>20</w:t>
      </w:r>
      <w:r w:rsidRPr="009A50F7">
        <w:rPr>
          <w:rFonts w:ascii="Times New Roman" w:eastAsia="Calibri" w:hAnsi="Times New Roman"/>
          <w:sz w:val="24"/>
          <w:szCs w:val="24"/>
        </w:rPr>
        <w:t xml:space="preserve"> годов») и с уточненной сводной бюджетной росписью бюджета </w:t>
      </w:r>
      <w:r>
        <w:rPr>
          <w:rFonts w:ascii="Times New Roman" w:eastAsia="Calibri" w:hAnsi="Times New Roman"/>
          <w:sz w:val="24"/>
          <w:szCs w:val="24"/>
        </w:rPr>
        <w:t>МР Пий-</w:t>
      </w:r>
      <w:proofErr w:type="spellStart"/>
      <w:r>
        <w:rPr>
          <w:rFonts w:ascii="Times New Roman" w:eastAsia="Calibri" w:hAnsi="Times New Roman"/>
          <w:sz w:val="24"/>
          <w:szCs w:val="24"/>
        </w:rPr>
        <w:t>Хемский</w:t>
      </w:r>
      <w:proofErr w:type="spellEnd"/>
      <w:r>
        <w:rPr>
          <w:rFonts w:ascii="Times New Roman" w:eastAsia="Calibri" w:hAnsi="Times New Roman"/>
          <w:sz w:val="24"/>
          <w:szCs w:val="24"/>
        </w:rPr>
        <w:t xml:space="preserve"> </w:t>
      </w:r>
      <w:proofErr w:type="spellStart"/>
      <w:r>
        <w:rPr>
          <w:rFonts w:ascii="Times New Roman" w:eastAsia="Calibri" w:hAnsi="Times New Roman"/>
          <w:sz w:val="24"/>
          <w:szCs w:val="24"/>
        </w:rPr>
        <w:t>кожуун</w:t>
      </w:r>
      <w:proofErr w:type="spellEnd"/>
      <w:r>
        <w:rPr>
          <w:rFonts w:ascii="Times New Roman" w:eastAsia="Calibri" w:hAnsi="Times New Roman"/>
          <w:sz w:val="24"/>
          <w:szCs w:val="24"/>
        </w:rPr>
        <w:t xml:space="preserve"> РТ</w:t>
      </w:r>
      <w:r w:rsidRPr="009A50F7">
        <w:rPr>
          <w:rFonts w:ascii="Times New Roman" w:eastAsia="Calibri" w:hAnsi="Times New Roman"/>
          <w:sz w:val="24"/>
          <w:szCs w:val="24"/>
        </w:rPr>
        <w:t xml:space="preserve"> на 201</w:t>
      </w:r>
      <w:r w:rsidR="008643F4">
        <w:rPr>
          <w:rFonts w:ascii="Times New Roman" w:eastAsia="Calibri" w:hAnsi="Times New Roman"/>
          <w:sz w:val="24"/>
          <w:szCs w:val="24"/>
        </w:rPr>
        <w:t>8</w:t>
      </w:r>
      <w:r w:rsidRPr="009A50F7">
        <w:rPr>
          <w:rFonts w:ascii="Times New Roman" w:eastAsia="Calibri" w:hAnsi="Times New Roman"/>
          <w:sz w:val="24"/>
          <w:szCs w:val="24"/>
        </w:rPr>
        <w:t xml:space="preserve"> год и на плановый период 201</w:t>
      </w:r>
      <w:r w:rsidR="008643F4">
        <w:rPr>
          <w:rFonts w:ascii="Times New Roman" w:eastAsia="Calibri" w:hAnsi="Times New Roman"/>
          <w:sz w:val="24"/>
          <w:szCs w:val="24"/>
        </w:rPr>
        <w:t>9</w:t>
      </w:r>
      <w:r w:rsidRPr="009A50F7">
        <w:rPr>
          <w:rFonts w:ascii="Times New Roman" w:eastAsia="Calibri" w:hAnsi="Times New Roman"/>
          <w:sz w:val="24"/>
          <w:szCs w:val="24"/>
        </w:rPr>
        <w:t xml:space="preserve"> - 20</w:t>
      </w:r>
      <w:r w:rsidR="008643F4">
        <w:rPr>
          <w:rFonts w:ascii="Times New Roman" w:eastAsia="Calibri" w:hAnsi="Times New Roman"/>
          <w:sz w:val="24"/>
          <w:szCs w:val="24"/>
        </w:rPr>
        <w:t>20</w:t>
      </w:r>
      <w:r w:rsidRPr="009A50F7">
        <w:rPr>
          <w:rFonts w:ascii="Times New Roman" w:eastAsia="Calibri" w:hAnsi="Times New Roman"/>
          <w:sz w:val="24"/>
          <w:szCs w:val="24"/>
        </w:rPr>
        <w:t xml:space="preserve"> год</w:t>
      </w:r>
      <w:r>
        <w:rPr>
          <w:rFonts w:ascii="Times New Roman" w:eastAsia="Calibri" w:hAnsi="Times New Roman"/>
          <w:sz w:val="24"/>
          <w:szCs w:val="24"/>
        </w:rPr>
        <w:t>ов (далее - бюджетная роспись).</w:t>
      </w:r>
    </w:p>
    <w:p w:rsidR="00DB60CD" w:rsidRPr="009A50F7" w:rsidRDefault="00DB60CD" w:rsidP="00DB60CD">
      <w:pPr>
        <w:rPr>
          <w:rFonts w:eastAsia="Calibri"/>
          <w:sz w:val="24"/>
          <w:szCs w:val="24"/>
        </w:rPr>
      </w:pPr>
      <w:r w:rsidRPr="009A50F7">
        <w:rPr>
          <w:rFonts w:eastAsia="Calibri"/>
          <w:sz w:val="24"/>
          <w:szCs w:val="24"/>
        </w:rPr>
        <w:t>Внешняя проверка бюджетной отчетности главных администраторов бюджетных</w:t>
      </w:r>
      <w:r w:rsidRPr="009A50F7">
        <w:rPr>
          <w:rFonts w:ascii="Verdana" w:hAnsi="Verdana"/>
          <w:sz w:val="20"/>
          <w:szCs w:val="20"/>
        </w:rPr>
        <w:t xml:space="preserve"> </w:t>
      </w:r>
      <w:r w:rsidRPr="009A50F7">
        <w:rPr>
          <w:rFonts w:eastAsia="Calibri"/>
          <w:sz w:val="24"/>
          <w:szCs w:val="24"/>
        </w:rPr>
        <w:t xml:space="preserve">средств включала в себя арифметическую проверку, проверку контрольных соотношений </w:t>
      </w:r>
      <w:r w:rsidRPr="009A50F7">
        <w:rPr>
          <w:rFonts w:eastAsia="Calibri"/>
          <w:sz w:val="24"/>
          <w:szCs w:val="24"/>
        </w:rPr>
        <w:lastRenderedPageBreak/>
        <w:t>между показателями бюджетной отчетности, сверку данных бюджетной отчетности с данными, представленными ГРБС (</w:t>
      </w:r>
      <w:proofErr w:type="spellStart"/>
      <w:r w:rsidRPr="009A50F7">
        <w:rPr>
          <w:rFonts w:eastAsia="Calibri"/>
          <w:sz w:val="24"/>
          <w:szCs w:val="24"/>
        </w:rPr>
        <w:t>оборотно</w:t>
      </w:r>
      <w:proofErr w:type="spellEnd"/>
      <w:r w:rsidRPr="009A50F7">
        <w:rPr>
          <w:rFonts w:eastAsia="Calibri"/>
          <w:sz w:val="24"/>
          <w:szCs w:val="24"/>
        </w:rPr>
        <w:t>-сальдовые ведомости по счетам, Расчеты по начисленным и уплаченным страховым взносам на обязательное пенсионное страхование в Пенсионный фонд Российской Федерации и на обязательное медицинское страхование в Федеральный фонд обязательного медицинского страхования плательщиками страховых взносов, производящими выплаты и иные вознаграждения физическим лицам (форма РСВ-1 ПФР), Расчеты по начисленным и уплаченным страховым взносам на обязательное социальное страхование на случай временной нетрудоспособности и в связи с материнством и по обязательному социальному страхованию от несчастных случаев на производстве и профессиональных заболеваний, а также по расходам на выплату страхового обеспечения (форма 4-ФСС)).</w:t>
      </w:r>
    </w:p>
    <w:p w:rsidR="00DB60CD" w:rsidRPr="009A50F7" w:rsidRDefault="00DB60CD" w:rsidP="00DB60CD">
      <w:pPr>
        <w:autoSpaceDE w:val="0"/>
        <w:autoSpaceDN w:val="0"/>
        <w:adjustRightInd w:val="0"/>
        <w:rPr>
          <w:rFonts w:eastAsia="Calibri"/>
          <w:sz w:val="24"/>
          <w:szCs w:val="24"/>
        </w:rPr>
      </w:pPr>
      <w:r w:rsidRPr="009A50F7">
        <w:rPr>
          <w:rFonts w:eastAsia="Calibri"/>
          <w:sz w:val="24"/>
          <w:szCs w:val="24"/>
        </w:rPr>
        <w:t>В результате проведенной внешней проверки установлено следующее.</w:t>
      </w:r>
    </w:p>
    <w:p w:rsidR="00DB60CD" w:rsidRPr="009A50F7" w:rsidRDefault="00DB60CD" w:rsidP="00DB60CD">
      <w:pPr>
        <w:autoSpaceDE w:val="0"/>
        <w:autoSpaceDN w:val="0"/>
        <w:adjustRightInd w:val="0"/>
        <w:rPr>
          <w:rFonts w:eastAsia="Calibri"/>
          <w:sz w:val="24"/>
          <w:szCs w:val="24"/>
        </w:rPr>
      </w:pPr>
      <w:r w:rsidRPr="009A50F7">
        <w:rPr>
          <w:rFonts w:eastAsia="Calibri"/>
          <w:sz w:val="24"/>
          <w:szCs w:val="24"/>
        </w:rPr>
        <w:t xml:space="preserve">В соответствии с п. </w:t>
      </w:r>
      <w:r>
        <w:rPr>
          <w:rFonts w:eastAsia="Calibri"/>
          <w:sz w:val="24"/>
          <w:szCs w:val="24"/>
        </w:rPr>
        <w:t>11.3</w:t>
      </w:r>
      <w:r w:rsidRPr="009A50F7">
        <w:rPr>
          <w:rFonts w:eastAsia="Calibri"/>
          <w:sz w:val="24"/>
          <w:szCs w:val="24"/>
        </w:rPr>
        <w:t xml:space="preserve"> </w:t>
      </w:r>
      <w:r>
        <w:rPr>
          <w:rFonts w:eastAsia="Calibri"/>
          <w:sz w:val="24"/>
          <w:szCs w:val="24"/>
        </w:rPr>
        <w:t>р</w:t>
      </w:r>
      <w:r w:rsidRPr="009A50F7">
        <w:rPr>
          <w:rFonts w:eastAsia="Calibri"/>
          <w:sz w:val="24"/>
          <w:szCs w:val="24"/>
        </w:rPr>
        <w:t xml:space="preserve">. </w:t>
      </w:r>
      <w:r>
        <w:rPr>
          <w:rFonts w:eastAsia="Calibri"/>
          <w:sz w:val="24"/>
          <w:szCs w:val="24"/>
        </w:rPr>
        <w:t>11 Положения</w:t>
      </w:r>
      <w:r w:rsidRPr="009A50F7">
        <w:rPr>
          <w:rFonts w:eastAsia="Calibri"/>
          <w:sz w:val="24"/>
          <w:szCs w:val="24"/>
        </w:rPr>
        <w:t xml:space="preserve"> «О бюджетном процессе </w:t>
      </w:r>
      <w:proofErr w:type="gramStart"/>
      <w:r w:rsidRPr="009A50F7">
        <w:rPr>
          <w:rFonts w:eastAsia="Calibri"/>
          <w:sz w:val="24"/>
          <w:szCs w:val="24"/>
        </w:rPr>
        <w:t>в</w:t>
      </w:r>
      <w:r w:rsidRPr="00FE1D90">
        <w:rPr>
          <w:rFonts w:eastAsia="Calibri"/>
          <w:sz w:val="24"/>
          <w:szCs w:val="24"/>
        </w:rPr>
        <w:t xml:space="preserve"> </w:t>
      </w:r>
      <w:r w:rsidRPr="009A50F7">
        <w:rPr>
          <w:rFonts w:eastAsia="Calibri"/>
          <w:sz w:val="24"/>
          <w:szCs w:val="24"/>
        </w:rPr>
        <w:t xml:space="preserve"> </w:t>
      </w:r>
      <w:r>
        <w:rPr>
          <w:rFonts w:eastAsia="Calibri"/>
          <w:sz w:val="24"/>
          <w:szCs w:val="24"/>
        </w:rPr>
        <w:t>муниципальном</w:t>
      </w:r>
      <w:proofErr w:type="gramEnd"/>
      <w:r>
        <w:rPr>
          <w:rFonts w:eastAsia="Calibri"/>
          <w:sz w:val="24"/>
          <w:szCs w:val="24"/>
        </w:rPr>
        <w:t xml:space="preserve"> образовании «Пий-</w:t>
      </w:r>
      <w:proofErr w:type="spellStart"/>
      <w:r>
        <w:rPr>
          <w:rFonts w:eastAsia="Calibri"/>
          <w:sz w:val="24"/>
          <w:szCs w:val="24"/>
        </w:rPr>
        <w:t>Хемский</w:t>
      </w:r>
      <w:proofErr w:type="spellEnd"/>
      <w:r>
        <w:rPr>
          <w:rFonts w:eastAsia="Calibri"/>
          <w:sz w:val="24"/>
          <w:szCs w:val="24"/>
        </w:rPr>
        <w:t xml:space="preserve"> </w:t>
      </w:r>
      <w:proofErr w:type="spellStart"/>
      <w:r>
        <w:rPr>
          <w:rFonts w:eastAsia="Calibri"/>
          <w:sz w:val="24"/>
          <w:szCs w:val="24"/>
        </w:rPr>
        <w:t>кожуун</w:t>
      </w:r>
      <w:proofErr w:type="spellEnd"/>
      <w:r>
        <w:rPr>
          <w:rFonts w:eastAsia="Calibri"/>
          <w:sz w:val="24"/>
          <w:szCs w:val="24"/>
        </w:rPr>
        <w:t xml:space="preserve"> Республики </w:t>
      </w:r>
      <w:r w:rsidRPr="009A50F7">
        <w:rPr>
          <w:rFonts w:eastAsia="Calibri"/>
          <w:sz w:val="24"/>
          <w:szCs w:val="24"/>
        </w:rPr>
        <w:t>Тыва», годовой отчет об исполнении бюджета представл</w:t>
      </w:r>
      <w:r>
        <w:rPr>
          <w:rFonts w:eastAsia="Calibri"/>
          <w:sz w:val="24"/>
          <w:szCs w:val="24"/>
        </w:rPr>
        <w:t>ен</w:t>
      </w:r>
      <w:r w:rsidRPr="009A50F7">
        <w:rPr>
          <w:rFonts w:eastAsia="Calibri"/>
          <w:sz w:val="24"/>
          <w:szCs w:val="24"/>
        </w:rPr>
        <w:t xml:space="preserve"> в </w:t>
      </w:r>
      <w:r>
        <w:rPr>
          <w:rFonts w:eastAsia="Calibri"/>
          <w:sz w:val="24"/>
          <w:szCs w:val="24"/>
        </w:rPr>
        <w:t xml:space="preserve">КСО </w:t>
      </w:r>
      <w:r w:rsidRPr="009A50F7">
        <w:rPr>
          <w:rFonts w:eastAsia="Calibri"/>
          <w:sz w:val="24"/>
          <w:szCs w:val="24"/>
        </w:rPr>
        <w:t xml:space="preserve">в установленный законом срок </w:t>
      </w:r>
      <w:r>
        <w:rPr>
          <w:rFonts w:eastAsia="Calibri"/>
          <w:sz w:val="24"/>
          <w:szCs w:val="24"/>
        </w:rPr>
        <w:t xml:space="preserve">до </w:t>
      </w:r>
      <w:r w:rsidRPr="009A50F7">
        <w:rPr>
          <w:rFonts w:eastAsia="Calibri"/>
          <w:sz w:val="24"/>
          <w:szCs w:val="24"/>
        </w:rPr>
        <w:t>1 апреля 201</w:t>
      </w:r>
      <w:r w:rsidR="00DF56F1">
        <w:rPr>
          <w:rFonts w:eastAsia="Calibri"/>
          <w:sz w:val="24"/>
          <w:szCs w:val="24"/>
        </w:rPr>
        <w:t>9</w:t>
      </w:r>
      <w:r w:rsidRPr="009A50F7">
        <w:rPr>
          <w:rFonts w:eastAsia="Calibri"/>
          <w:sz w:val="24"/>
          <w:szCs w:val="24"/>
        </w:rPr>
        <w:t xml:space="preserve"> года.</w:t>
      </w:r>
    </w:p>
    <w:p w:rsidR="00DB60CD" w:rsidRPr="00671A2F" w:rsidRDefault="00DB60CD" w:rsidP="00DB60CD">
      <w:pPr>
        <w:pStyle w:val="HTML"/>
        <w:ind w:firstLine="709"/>
        <w:jc w:val="both"/>
        <w:rPr>
          <w:rFonts w:ascii="Times New Roman" w:hAnsi="Times New Roman" w:cs="Times New Roman"/>
          <w:sz w:val="24"/>
          <w:szCs w:val="24"/>
        </w:rPr>
      </w:pPr>
      <w:r w:rsidRPr="00671A2F">
        <w:rPr>
          <w:rFonts w:ascii="Times New Roman" w:eastAsia="Calibri" w:hAnsi="Times New Roman" w:cs="Times New Roman"/>
          <w:sz w:val="24"/>
          <w:szCs w:val="24"/>
        </w:rPr>
        <w:t xml:space="preserve">Представленная годовая бюджетная отчетность, в целом, соответствует требованиям ст. 264.1 БК РФ,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утвержденной приказом Министерства финансов Российской Федерации от 28.12.2010 г. №191н. </w:t>
      </w:r>
      <w:r w:rsidRPr="00671A2F">
        <w:rPr>
          <w:rFonts w:ascii="Times New Roman" w:hAnsi="Times New Roman" w:cs="Times New Roman"/>
          <w:sz w:val="24"/>
          <w:szCs w:val="24"/>
        </w:rPr>
        <w:t>В отчетности соблюдаются контрольные соотношения, установленные приказом Министерства финансов РФ от 28.12.2010 г.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Представленные отчеты все подписаны лицами</w:t>
      </w:r>
      <w:r>
        <w:rPr>
          <w:rFonts w:ascii="Times New Roman" w:hAnsi="Times New Roman" w:cs="Times New Roman"/>
          <w:sz w:val="24"/>
          <w:szCs w:val="24"/>
        </w:rPr>
        <w:t>,</w:t>
      </w:r>
      <w:r w:rsidRPr="00671A2F">
        <w:rPr>
          <w:rFonts w:ascii="Times New Roman" w:hAnsi="Times New Roman" w:cs="Times New Roman"/>
          <w:sz w:val="24"/>
          <w:szCs w:val="24"/>
        </w:rPr>
        <w:t xml:space="preserve"> ответственными за составление отчетности, </w:t>
      </w:r>
      <w:r w:rsidRPr="00671A2F">
        <w:rPr>
          <w:rFonts w:ascii="Times New Roman" w:hAnsi="Times New Roman" w:cs="Times New Roman"/>
          <w:color w:val="000000"/>
          <w:sz w:val="24"/>
          <w:szCs w:val="24"/>
        </w:rPr>
        <w:t xml:space="preserve">в сброшюрованном и пронумерованном виде с оглавлением, </w:t>
      </w:r>
      <w:r>
        <w:rPr>
          <w:rFonts w:ascii="Times New Roman" w:hAnsi="Times New Roman" w:cs="Times New Roman"/>
          <w:color w:val="000000"/>
          <w:sz w:val="24"/>
          <w:szCs w:val="24"/>
        </w:rPr>
        <w:t xml:space="preserve">но без сопроводительного письма и без даты представления отчетности в ФУ. </w:t>
      </w:r>
      <w:r w:rsidR="001A232E">
        <w:rPr>
          <w:rFonts w:ascii="Times New Roman" w:hAnsi="Times New Roman" w:cs="Times New Roman"/>
          <w:color w:val="000000"/>
          <w:sz w:val="24"/>
          <w:szCs w:val="24"/>
        </w:rPr>
        <w:t>Сопроводительные письма имеются в годовых отчетах Финансового управле</w:t>
      </w:r>
      <w:r w:rsidR="004372F7">
        <w:rPr>
          <w:rFonts w:ascii="Times New Roman" w:hAnsi="Times New Roman" w:cs="Times New Roman"/>
          <w:color w:val="000000"/>
          <w:sz w:val="24"/>
          <w:szCs w:val="24"/>
        </w:rPr>
        <w:t>ния, Контрольно-счетного органа,</w:t>
      </w:r>
      <w:r w:rsidR="00DD2E0B">
        <w:rPr>
          <w:rFonts w:ascii="Times New Roman" w:hAnsi="Times New Roman" w:cs="Times New Roman"/>
          <w:color w:val="000000"/>
          <w:sz w:val="24"/>
          <w:szCs w:val="24"/>
        </w:rPr>
        <w:t xml:space="preserve"> Отдела культуры и спорта, Администрации Пий-</w:t>
      </w:r>
      <w:proofErr w:type="spellStart"/>
      <w:r w:rsidR="00DD2E0B">
        <w:rPr>
          <w:rFonts w:ascii="Times New Roman" w:hAnsi="Times New Roman" w:cs="Times New Roman"/>
          <w:color w:val="000000"/>
          <w:sz w:val="24"/>
          <w:szCs w:val="24"/>
        </w:rPr>
        <w:t>Хемского</w:t>
      </w:r>
      <w:proofErr w:type="spellEnd"/>
      <w:r w:rsidR="00DD2E0B">
        <w:rPr>
          <w:rFonts w:ascii="Times New Roman" w:hAnsi="Times New Roman" w:cs="Times New Roman"/>
          <w:color w:val="000000"/>
          <w:sz w:val="24"/>
          <w:szCs w:val="24"/>
        </w:rPr>
        <w:t xml:space="preserve"> </w:t>
      </w:r>
      <w:proofErr w:type="spellStart"/>
      <w:r w:rsidR="00DD2E0B">
        <w:rPr>
          <w:rFonts w:ascii="Times New Roman" w:hAnsi="Times New Roman" w:cs="Times New Roman"/>
          <w:color w:val="000000"/>
          <w:sz w:val="24"/>
          <w:szCs w:val="24"/>
        </w:rPr>
        <w:t>кожууна</w:t>
      </w:r>
      <w:proofErr w:type="spellEnd"/>
      <w:r w:rsidR="00DD2E0B">
        <w:rPr>
          <w:rFonts w:ascii="Times New Roman" w:hAnsi="Times New Roman" w:cs="Times New Roman"/>
          <w:color w:val="000000"/>
          <w:sz w:val="24"/>
          <w:szCs w:val="24"/>
        </w:rPr>
        <w:t xml:space="preserve">, но без пометки о сроке сдачи годового отчета Финансовым управлением. </w:t>
      </w:r>
      <w:r w:rsidR="0082377F">
        <w:rPr>
          <w:rFonts w:ascii="Times New Roman" w:hAnsi="Times New Roman" w:cs="Times New Roman"/>
          <w:color w:val="000000"/>
          <w:sz w:val="24"/>
          <w:szCs w:val="24"/>
        </w:rPr>
        <w:t>Остальные годовые отчеты ГРБС не оформлены сопроводительным письмом.</w:t>
      </w:r>
      <w:r w:rsidR="001A232E">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Поэтому проверить соблюдение сроков представления отчетности </w:t>
      </w:r>
      <w:r w:rsidR="001A232E">
        <w:rPr>
          <w:rFonts w:ascii="Times New Roman" w:hAnsi="Times New Roman" w:cs="Times New Roman"/>
          <w:color w:val="000000"/>
          <w:sz w:val="24"/>
          <w:szCs w:val="24"/>
        </w:rPr>
        <w:t xml:space="preserve">всеми </w:t>
      </w:r>
      <w:r>
        <w:rPr>
          <w:rFonts w:ascii="Times New Roman" w:hAnsi="Times New Roman" w:cs="Times New Roman"/>
          <w:color w:val="000000"/>
          <w:sz w:val="24"/>
          <w:szCs w:val="24"/>
        </w:rPr>
        <w:t>ГРБС не представляется возможным.</w:t>
      </w:r>
    </w:p>
    <w:p w:rsidR="00DB60CD" w:rsidRPr="004A4707" w:rsidRDefault="005662A1" w:rsidP="00DB60CD">
      <w:pPr>
        <w:autoSpaceDE w:val="0"/>
        <w:autoSpaceDN w:val="0"/>
        <w:adjustRightInd w:val="0"/>
        <w:rPr>
          <w:sz w:val="24"/>
        </w:rPr>
      </w:pPr>
      <w:r>
        <w:rPr>
          <w:sz w:val="24"/>
        </w:rPr>
        <w:t>Согласно</w:t>
      </w:r>
      <w:r w:rsidR="00DB60CD" w:rsidRPr="004A4707">
        <w:rPr>
          <w:sz w:val="24"/>
        </w:rPr>
        <w:t xml:space="preserve"> п.7 ст.81 БК РФ, </w:t>
      </w:r>
      <w:r>
        <w:rPr>
          <w:sz w:val="24"/>
        </w:rPr>
        <w:t xml:space="preserve">в пояснительной записке к </w:t>
      </w:r>
      <w:r w:rsidR="001A232E">
        <w:rPr>
          <w:sz w:val="24"/>
        </w:rPr>
        <w:t>годово</w:t>
      </w:r>
      <w:r>
        <w:rPr>
          <w:sz w:val="24"/>
        </w:rPr>
        <w:t>му</w:t>
      </w:r>
      <w:r w:rsidR="001A232E">
        <w:rPr>
          <w:sz w:val="24"/>
        </w:rPr>
        <w:t xml:space="preserve"> </w:t>
      </w:r>
      <w:r w:rsidR="00DB60CD" w:rsidRPr="004A4707">
        <w:rPr>
          <w:sz w:val="24"/>
        </w:rPr>
        <w:t>отчет</w:t>
      </w:r>
      <w:r>
        <w:rPr>
          <w:sz w:val="24"/>
        </w:rPr>
        <w:t>у представлена информация</w:t>
      </w:r>
      <w:r w:rsidR="00DB60CD" w:rsidRPr="004A4707">
        <w:rPr>
          <w:sz w:val="24"/>
        </w:rPr>
        <w:t xml:space="preserve"> об использовании бюджетных ассигнований, выделяемых из резервного фонда</w:t>
      </w:r>
      <w:r>
        <w:rPr>
          <w:sz w:val="24"/>
        </w:rPr>
        <w:t>.</w:t>
      </w:r>
    </w:p>
    <w:p w:rsidR="00DB60CD" w:rsidRPr="00F9456F" w:rsidRDefault="00DB60CD" w:rsidP="00DB60CD">
      <w:pPr>
        <w:autoSpaceDE w:val="0"/>
        <w:autoSpaceDN w:val="0"/>
        <w:adjustRightInd w:val="0"/>
        <w:rPr>
          <w:sz w:val="24"/>
        </w:rPr>
      </w:pPr>
      <w:r w:rsidRPr="00F9456F">
        <w:rPr>
          <w:sz w:val="24"/>
        </w:rPr>
        <w:t>Следует отметить, что не у всех ГРБС заполнена ф. 0503160 Пояснительная записка в части сведений о проведенной ин</w:t>
      </w:r>
      <w:r w:rsidR="009D3C5B">
        <w:rPr>
          <w:sz w:val="24"/>
        </w:rPr>
        <w:t>вентаризации, а именно Администрация Пий-</w:t>
      </w:r>
      <w:proofErr w:type="spellStart"/>
      <w:r w:rsidR="009D3C5B">
        <w:rPr>
          <w:sz w:val="24"/>
        </w:rPr>
        <w:t>Хемского</w:t>
      </w:r>
      <w:proofErr w:type="spellEnd"/>
      <w:r w:rsidR="009D3C5B">
        <w:rPr>
          <w:sz w:val="24"/>
        </w:rPr>
        <w:t xml:space="preserve"> </w:t>
      </w:r>
      <w:proofErr w:type="spellStart"/>
      <w:r w:rsidR="009D3C5B">
        <w:rPr>
          <w:sz w:val="24"/>
        </w:rPr>
        <w:t>кожууна</w:t>
      </w:r>
      <w:proofErr w:type="spellEnd"/>
      <w:r w:rsidR="009D3C5B">
        <w:rPr>
          <w:sz w:val="24"/>
        </w:rPr>
        <w:t xml:space="preserve">, Управление труда и социального развития </w:t>
      </w:r>
      <w:proofErr w:type="spellStart"/>
      <w:r w:rsidR="009D3C5B">
        <w:rPr>
          <w:sz w:val="24"/>
        </w:rPr>
        <w:t>кожууна</w:t>
      </w:r>
      <w:proofErr w:type="spellEnd"/>
      <w:r w:rsidR="009D3C5B">
        <w:rPr>
          <w:sz w:val="24"/>
        </w:rPr>
        <w:t>, Хурал представителей, адм</w:t>
      </w:r>
      <w:r w:rsidRPr="00F9456F">
        <w:rPr>
          <w:sz w:val="24"/>
        </w:rPr>
        <w:t xml:space="preserve">инистрации поселений </w:t>
      </w:r>
      <w:proofErr w:type="spellStart"/>
      <w:r w:rsidRPr="00F9456F">
        <w:rPr>
          <w:sz w:val="24"/>
        </w:rPr>
        <w:t>Тарлаг</w:t>
      </w:r>
      <w:proofErr w:type="spellEnd"/>
      <w:r w:rsidRPr="00F9456F">
        <w:rPr>
          <w:sz w:val="24"/>
        </w:rPr>
        <w:t xml:space="preserve">, Суш, </w:t>
      </w:r>
      <w:proofErr w:type="spellStart"/>
      <w:r w:rsidRPr="00F9456F">
        <w:rPr>
          <w:sz w:val="24"/>
        </w:rPr>
        <w:t>Сесерлиг</w:t>
      </w:r>
      <w:proofErr w:type="spellEnd"/>
      <w:r w:rsidRPr="00F9456F">
        <w:rPr>
          <w:sz w:val="24"/>
        </w:rPr>
        <w:t>, Севи,</w:t>
      </w:r>
      <w:r w:rsidR="009D3C5B">
        <w:rPr>
          <w:sz w:val="24"/>
        </w:rPr>
        <w:t xml:space="preserve"> </w:t>
      </w:r>
      <w:proofErr w:type="spellStart"/>
      <w:r w:rsidR="009D3C5B">
        <w:rPr>
          <w:sz w:val="24"/>
        </w:rPr>
        <w:t>Уюк</w:t>
      </w:r>
      <w:proofErr w:type="spellEnd"/>
      <w:r w:rsidRPr="00F9456F">
        <w:rPr>
          <w:sz w:val="24"/>
        </w:rPr>
        <w:t xml:space="preserve">. </w:t>
      </w:r>
    </w:p>
    <w:p w:rsidR="00DB60CD" w:rsidRDefault="00DB60CD" w:rsidP="00DB60CD">
      <w:pPr>
        <w:rPr>
          <w:sz w:val="24"/>
          <w:szCs w:val="24"/>
        </w:rPr>
      </w:pPr>
      <w:r w:rsidRPr="009A50F7">
        <w:rPr>
          <w:sz w:val="24"/>
          <w:szCs w:val="24"/>
        </w:rPr>
        <w:t xml:space="preserve">В соответствии с годовым отчетом об исполнении </w:t>
      </w:r>
      <w:r>
        <w:rPr>
          <w:sz w:val="24"/>
        </w:rPr>
        <w:t xml:space="preserve">консолидированного </w:t>
      </w:r>
      <w:r w:rsidRPr="009A50F7">
        <w:rPr>
          <w:sz w:val="24"/>
        </w:rPr>
        <w:t xml:space="preserve">бюджета </w:t>
      </w:r>
      <w:r>
        <w:rPr>
          <w:sz w:val="24"/>
        </w:rPr>
        <w:t>муниципального района «Пий-</w:t>
      </w:r>
      <w:proofErr w:type="spellStart"/>
      <w:r>
        <w:rPr>
          <w:sz w:val="24"/>
        </w:rPr>
        <w:t>Хемский</w:t>
      </w:r>
      <w:proofErr w:type="spellEnd"/>
      <w:r>
        <w:rPr>
          <w:sz w:val="24"/>
        </w:rPr>
        <w:t xml:space="preserve"> </w:t>
      </w:r>
      <w:proofErr w:type="spellStart"/>
      <w:r>
        <w:rPr>
          <w:sz w:val="24"/>
        </w:rPr>
        <w:t>кожуун</w:t>
      </w:r>
      <w:proofErr w:type="spellEnd"/>
      <w:r>
        <w:rPr>
          <w:sz w:val="24"/>
        </w:rPr>
        <w:t xml:space="preserve"> </w:t>
      </w:r>
      <w:r w:rsidRPr="009A50F7">
        <w:rPr>
          <w:sz w:val="24"/>
        </w:rPr>
        <w:t>РТ</w:t>
      </w:r>
      <w:r>
        <w:rPr>
          <w:sz w:val="24"/>
        </w:rPr>
        <w:t>»</w:t>
      </w:r>
      <w:r w:rsidRPr="009A50F7">
        <w:rPr>
          <w:sz w:val="24"/>
        </w:rPr>
        <w:t xml:space="preserve"> </w:t>
      </w:r>
      <w:r w:rsidRPr="009A50F7">
        <w:rPr>
          <w:sz w:val="24"/>
          <w:szCs w:val="24"/>
        </w:rPr>
        <w:t>за 201</w:t>
      </w:r>
      <w:r w:rsidR="009D3C5B">
        <w:rPr>
          <w:sz w:val="24"/>
          <w:szCs w:val="24"/>
        </w:rPr>
        <w:t>8</w:t>
      </w:r>
      <w:r>
        <w:rPr>
          <w:sz w:val="24"/>
          <w:szCs w:val="24"/>
        </w:rPr>
        <w:t xml:space="preserve"> год </w:t>
      </w:r>
      <w:proofErr w:type="spellStart"/>
      <w:r>
        <w:rPr>
          <w:sz w:val="24"/>
          <w:szCs w:val="24"/>
        </w:rPr>
        <w:t>кожуунный</w:t>
      </w:r>
      <w:proofErr w:type="spellEnd"/>
      <w:r w:rsidRPr="009A50F7">
        <w:rPr>
          <w:sz w:val="24"/>
          <w:szCs w:val="24"/>
        </w:rPr>
        <w:t xml:space="preserve"> бюджет исполнен по доходам в размере </w:t>
      </w:r>
      <w:r w:rsidR="009D3C5B">
        <w:rPr>
          <w:sz w:val="24"/>
          <w:szCs w:val="24"/>
        </w:rPr>
        <w:t xml:space="preserve">523 376,2 </w:t>
      </w:r>
      <w:r>
        <w:rPr>
          <w:sz w:val="24"/>
          <w:szCs w:val="24"/>
        </w:rPr>
        <w:t xml:space="preserve">тыс. </w:t>
      </w:r>
      <w:r w:rsidRPr="00681913">
        <w:rPr>
          <w:sz w:val="24"/>
          <w:szCs w:val="24"/>
        </w:rPr>
        <w:t xml:space="preserve">рублей, по расходам в размере </w:t>
      </w:r>
      <w:r w:rsidR="009D3C5B">
        <w:rPr>
          <w:sz w:val="24"/>
          <w:szCs w:val="24"/>
        </w:rPr>
        <w:t>520 962,2</w:t>
      </w:r>
      <w:r w:rsidRPr="00681913">
        <w:rPr>
          <w:sz w:val="24"/>
          <w:szCs w:val="24"/>
        </w:rPr>
        <w:t xml:space="preserve"> тыс. рублей с </w:t>
      </w:r>
      <w:r w:rsidR="0022012D">
        <w:rPr>
          <w:sz w:val="24"/>
          <w:szCs w:val="24"/>
        </w:rPr>
        <w:t>профицитом</w:t>
      </w:r>
      <w:r w:rsidRPr="00681913">
        <w:rPr>
          <w:sz w:val="24"/>
          <w:szCs w:val="24"/>
        </w:rPr>
        <w:t xml:space="preserve"> (превышением </w:t>
      </w:r>
      <w:r w:rsidR="0022012D">
        <w:rPr>
          <w:sz w:val="24"/>
          <w:szCs w:val="24"/>
        </w:rPr>
        <w:t>доходов над</w:t>
      </w:r>
      <w:r w:rsidR="0022012D" w:rsidRPr="00681913">
        <w:rPr>
          <w:sz w:val="24"/>
          <w:szCs w:val="24"/>
        </w:rPr>
        <w:t xml:space="preserve"> </w:t>
      </w:r>
      <w:r w:rsidR="0022012D">
        <w:rPr>
          <w:sz w:val="24"/>
          <w:szCs w:val="24"/>
        </w:rPr>
        <w:t>расходами</w:t>
      </w:r>
      <w:r w:rsidRPr="00681913">
        <w:rPr>
          <w:sz w:val="24"/>
          <w:szCs w:val="24"/>
        </w:rPr>
        <w:t xml:space="preserve">) в размере </w:t>
      </w:r>
      <w:r w:rsidR="0022012D">
        <w:rPr>
          <w:sz w:val="24"/>
          <w:szCs w:val="24"/>
        </w:rPr>
        <w:t>2001,9</w:t>
      </w:r>
      <w:r w:rsidRPr="00681913">
        <w:rPr>
          <w:sz w:val="24"/>
          <w:szCs w:val="24"/>
        </w:rPr>
        <w:t xml:space="preserve"> тыс. рублей.</w:t>
      </w:r>
    </w:p>
    <w:p w:rsidR="00DB60CD" w:rsidRDefault="00DB60CD" w:rsidP="00DB60CD">
      <w:pPr>
        <w:autoSpaceDE w:val="0"/>
        <w:autoSpaceDN w:val="0"/>
        <w:adjustRightInd w:val="0"/>
        <w:outlineLvl w:val="0"/>
        <w:rPr>
          <w:rFonts w:eastAsia="Calibri"/>
          <w:sz w:val="24"/>
          <w:szCs w:val="24"/>
        </w:rPr>
      </w:pPr>
      <w:r w:rsidRPr="009A50F7">
        <w:rPr>
          <w:rFonts w:eastAsia="Calibri"/>
          <w:sz w:val="24"/>
          <w:szCs w:val="24"/>
        </w:rPr>
        <w:t xml:space="preserve">Проверкой соответствия данных отчета плановым показателям, утвержденным </w:t>
      </w:r>
      <w:r>
        <w:rPr>
          <w:rFonts w:eastAsia="Calibri"/>
          <w:sz w:val="24"/>
          <w:szCs w:val="24"/>
        </w:rPr>
        <w:t>Решением Хурала представителей Пий-</w:t>
      </w:r>
      <w:proofErr w:type="spellStart"/>
      <w:r>
        <w:rPr>
          <w:rFonts w:eastAsia="Calibri"/>
          <w:sz w:val="24"/>
          <w:szCs w:val="24"/>
        </w:rPr>
        <w:t>Хемского</w:t>
      </w:r>
      <w:proofErr w:type="spellEnd"/>
      <w:r>
        <w:rPr>
          <w:rFonts w:eastAsia="Calibri"/>
          <w:sz w:val="24"/>
          <w:szCs w:val="24"/>
        </w:rPr>
        <w:t xml:space="preserve"> </w:t>
      </w:r>
      <w:proofErr w:type="spellStart"/>
      <w:r>
        <w:rPr>
          <w:rFonts w:eastAsia="Calibri"/>
          <w:sz w:val="24"/>
          <w:szCs w:val="24"/>
        </w:rPr>
        <w:t>кожууна</w:t>
      </w:r>
      <w:proofErr w:type="spellEnd"/>
      <w:r w:rsidRPr="009A50F7">
        <w:rPr>
          <w:rFonts w:eastAsia="Calibri"/>
          <w:sz w:val="24"/>
          <w:szCs w:val="24"/>
        </w:rPr>
        <w:t xml:space="preserve"> </w:t>
      </w:r>
      <w:r w:rsidR="00033E0C" w:rsidRPr="009A50F7">
        <w:rPr>
          <w:rFonts w:eastAsia="Calibri"/>
          <w:sz w:val="24"/>
          <w:szCs w:val="24"/>
        </w:rPr>
        <w:t xml:space="preserve">№ </w:t>
      </w:r>
      <w:r w:rsidR="00033E0C">
        <w:rPr>
          <w:rFonts w:eastAsia="Calibri"/>
          <w:sz w:val="24"/>
          <w:szCs w:val="24"/>
        </w:rPr>
        <w:t xml:space="preserve">163 от 27.11.2017 года </w:t>
      </w:r>
      <w:r w:rsidR="00033E0C" w:rsidRPr="009A50F7">
        <w:rPr>
          <w:rFonts w:eastAsia="Calibri"/>
          <w:sz w:val="24"/>
          <w:szCs w:val="24"/>
        </w:rPr>
        <w:t xml:space="preserve">«О бюджете </w:t>
      </w:r>
      <w:r w:rsidR="00033E0C">
        <w:rPr>
          <w:rFonts w:eastAsia="Calibri"/>
          <w:sz w:val="24"/>
          <w:szCs w:val="24"/>
        </w:rPr>
        <w:t>муниципального района «Пий-</w:t>
      </w:r>
      <w:proofErr w:type="spellStart"/>
      <w:r w:rsidR="00033E0C">
        <w:rPr>
          <w:rFonts w:eastAsia="Calibri"/>
          <w:sz w:val="24"/>
          <w:szCs w:val="24"/>
        </w:rPr>
        <w:t>Хемский</w:t>
      </w:r>
      <w:proofErr w:type="spellEnd"/>
      <w:r w:rsidR="00033E0C">
        <w:rPr>
          <w:rFonts w:eastAsia="Calibri"/>
          <w:sz w:val="24"/>
          <w:szCs w:val="24"/>
        </w:rPr>
        <w:t xml:space="preserve"> </w:t>
      </w:r>
      <w:proofErr w:type="spellStart"/>
      <w:r w:rsidR="00033E0C">
        <w:rPr>
          <w:rFonts w:eastAsia="Calibri"/>
          <w:sz w:val="24"/>
          <w:szCs w:val="24"/>
        </w:rPr>
        <w:t>кожуун</w:t>
      </w:r>
      <w:proofErr w:type="spellEnd"/>
      <w:r w:rsidR="00033E0C">
        <w:rPr>
          <w:rFonts w:eastAsia="Calibri"/>
          <w:sz w:val="24"/>
          <w:szCs w:val="24"/>
        </w:rPr>
        <w:t xml:space="preserve"> </w:t>
      </w:r>
      <w:r w:rsidR="00033E0C" w:rsidRPr="009A50F7">
        <w:rPr>
          <w:rFonts w:eastAsia="Calibri"/>
          <w:sz w:val="24"/>
          <w:szCs w:val="24"/>
        </w:rPr>
        <w:t>Республики Тыва на 201</w:t>
      </w:r>
      <w:r w:rsidR="00033E0C">
        <w:rPr>
          <w:rFonts w:eastAsia="Calibri"/>
          <w:sz w:val="24"/>
          <w:szCs w:val="24"/>
        </w:rPr>
        <w:t>8</w:t>
      </w:r>
      <w:r w:rsidR="00033E0C" w:rsidRPr="009A50F7">
        <w:rPr>
          <w:rFonts w:eastAsia="Calibri"/>
          <w:sz w:val="24"/>
          <w:szCs w:val="24"/>
        </w:rPr>
        <w:t xml:space="preserve"> год и на плановый период 201</w:t>
      </w:r>
      <w:r w:rsidR="00033E0C">
        <w:rPr>
          <w:rFonts w:eastAsia="Calibri"/>
          <w:sz w:val="24"/>
          <w:szCs w:val="24"/>
        </w:rPr>
        <w:t>9</w:t>
      </w:r>
      <w:r w:rsidR="00033E0C" w:rsidRPr="009A50F7">
        <w:rPr>
          <w:rFonts w:eastAsia="Calibri"/>
          <w:sz w:val="24"/>
          <w:szCs w:val="24"/>
        </w:rPr>
        <w:t xml:space="preserve"> и 20</w:t>
      </w:r>
      <w:r w:rsidR="00033E0C">
        <w:rPr>
          <w:rFonts w:eastAsia="Calibri"/>
          <w:sz w:val="24"/>
          <w:szCs w:val="24"/>
        </w:rPr>
        <w:t>20</w:t>
      </w:r>
      <w:r w:rsidR="00033E0C" w:rsidRPr="009A50F7">
        <w:rPr>
          <w:rFonts w:eastAsia="Calibri"/>
          <w:sz w:val="24"/>
          <w:szCs w:val="24"/>
        </w:rPr>
        <w:t xml:space="preserve"> годов»</w:t>
      </w:r>
      <w:r w:rsidRPr="009A50F7">
        <w:rPr>
          <w:rFonts w:eastAsia="Calibri"/>
          <w:bCs/>
          <w:sz w:val="24"/>
          <w:szCs w:val="24"/>
        </w:rPr>
        <w:t xml:space="preserve"> </w:t>
      </w:r>
      <w:r w:rsidRPr="009A50F7">
        <w:rPr>
          <w:rFonts w:eastAsia="Calibri"/>
          <w:sz w:val="24"/>
          <w:szCs w:val="24"/>
        </w:rPr>
        <w:t>и сводной бюджетной росписью, отклонени</w:t>
      </w:r>
      <w:r>
        <w:rPr>
          <w:rFonts w:eastAsia="Calibri"/>
          <w:sz w:val="24"/>
          <w:szCs w:val="24"/>
        </w:rPr>
        <w:t>й</w:t>
      </w:r>
      <w:r w:rsidRPr="009A50F7">
        <w:rPr>
          <w:rFonts w:eastAsia="Calibri"/>
          <w:sz w:val="24"/>
          <w:szCs w:val="24"/>
        </w:rPr>
        <w:t xml:space="preserve"> годовых плановых назначений отчета и </w:t>
      </w:r>
      <w:r>
        <w:rPr>
          <w:rFonts w:eastAsia="Calibri"/>
          <w:sz w:val="24"/>
          <w:szCs w:val="24"/>
        </w:rPr>
        <w:t>решения не выявлено.</w:t>
      </w:r>
    </w:p>
    <w:p w:rsidR="00DB60CD" w:rsidRPr="00423BAB" w:rsidRDefault="00DB60CD" w:rsidP="00DB60CD">
      <w:pPr>
        <w:tabs>
          <w:tab w:val="left" w:pos="993"/>
        </w:tabs>
        <w:rPr>
          <w:sz w:val="24"/>
          <w:szCs w:val="24"/>
        </w:rPr>
      </w:pPr>
      <w:r w:rsidRPr="00423BAB">
        <w:rPr>
          <w:sz w:val="24"/>
          <w:szCs w:val="24"/>
        </w:rPr>
        <w:t xml:space="preserve">Проверкой достоверности Отчета об исполнении консолидированного бюджета субъекта Российской Федерации и бюджета территориального государственного </w:t>
      </w:r>
      <w:r w:rsidRPr="00423BAB">
        <w:rPr>
          <w:sz w:val="24"/>
          <w:szCs w:val="24"/>
        </w:rPr>
        <w:lastRenderedPageBreak/>
        <w:t>внебюджетного фонда (ф. 0503317) в части расходов, путем консолидации отчетов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 0503127)  расхождений не выявлено.</w:t>
      </w:r>
    </w:p>
    <w:p w:rsidR="00DB60CD" w:rsidRDefault="00DB60CD" w:rsidP="00FC0736">
      <w:pPr>
        <w:autoSpaceDE w:val="0"/>
        <w:autoSpaceDN w:val="0"/>
        <w:adjustRightInd w:val="0"/>
        <w:outlineLvl w:val="0"/>
        <w:rPr>
          <w:sz w:val="24"/>
          <w:szCs w:val="24"/>
        </w:rPr>
      </w:pPr>
      <w:r w:rsidRPr="009A50F7">
        <w:rPr>
          <w:sz w:val="24"/>
          <w:szCs w:val="24"/>
        </w:rPr>
        <w:t xml:space="preserve">В ходе сравнения Баланса исполнения консолидированного бюджета </w:t>
      </w:r>
      <w:r>
        <w:rPr>
          <w:sz w:val="24"/>
          <w:szCs w:val="24"/>
        </w:rPr>
        <w:t>МО Пий-</w:t>
      </w:r>
      <w:proofErr w:type="spellStart"/>
      <w:r>
        <w:rPr>
          <w:sz w:val="24"/>
          <w:szCs w:val="24"/>
        </w:rPr>
        <w:t>Хемский</w:t>
      </w:r>
      <w:proofErr w:type="spellEnd"/>
      <w:r>
        <w:rPr>
          <w:sz w:val="24"/>
          <w:szCs w:val="24"/>
        </w:rPr>
        <w:t xml:space="preserve"> </w:t>
      </w:r>
      <w:proofErr w:type="spellStart"/>
      <w:r>
        <w:rPr>
          <w:sz w:val="24"/>
          <w:szCs w:val="24"/>
        </w:rPr>
        <w:t>кожуун</w:t>
      </w:r>
      <w:proofErr w:type="spellEnd"/>
      <w:r>
        <w:rPr>
          <w:sz w:val="24"/>
          <w:szCs w:val="24"/>
        </w:rPr>
        <w:t xml:space="preserve"> РТ </w:t>
      </w:r>
      <w:r w:rsidRPr="009A50F7">
        <w:rPr>
          <w:sz w:val="24"/>
          <w:szCs w:val="24"/>
        </w:rPr>
        <w:t xml:space="preserve">(ф. 0503320) и консолидации Балансов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w:t>
      </w:r>
      <w:r>
        <w:rPr>
          <w:sz w:val="24"/>
          <w:szCs w:val="24"/>
        </w:rPr>
        <w:t xml:space="preserve">ф. 0503130 </w:t>
      </w:r>
      <w:r w:rsidR="00FC0736">
        <w:rPr>
          <w:sz w:val="24"/>
          <w:szCs w:val="24"/>
        </w:rPr>
        <w:t xml:space="preserve">отклонений не </w:t>
      </w:r>
      <w:r>
        <w:rPr>
          <w:sz w:val="24"/>
          <w:szCs w:val="24"/>
        </w:rPr>
        <w:t>выявлен</w:t>
      </w:r>
      <w:r w:rsidR="00FC0736">
        <w:rPr>
          <w:sz w:val="24"/>
          <w:szCs w:val="24"/>
        </w:rPr>
        <w:t>о.</w:t>
      </w:r>
    </w:p>
    <w:p w:rsidR="00DB60CD" w:rsidRPr="00A73DEB" w:rsidRDefault="00DB60CD" w:rsidP="00DB60CD">
      <w:pPr>
        <w:tabs>
          <w:tab w:val="left" w:pos="993"/>
        </w:tabs>
        <w:rPr>
          <w:sz w:val="24"/>
          <w:szCs w:val="24"/>
        </w:rPr>
      </w:pPr>
      <w:r w:rsidRPr="00A73DEB">
        <w:rPr>
          <w:sz w:val="24"/>
          <w:szCs w:val="24"/>
        </w:rPr>
        <w:t xml:space="preserve">В ходе сравнения консолидируемого отчета ф.0503321 «отчет о финансовых результатах деятельности» с отчетами ф. 0503121 ГРБС и сельских поселений </w:t>
      </w:r>
      <w:r w:rsidR="00FE0178" w:rsidRPr="00A73DEB">
        <w:rPr>
          <w:sz w:val="24"/>
          <w:szCs w:val="24"/>
        </w:rPr>
        <w:t>расхождений не выявлено.</w:t>
      </w:r>
      <w:r w:rsidRPr="00A73DEB">
        <w:rPr>
          <w:sz w:val="24"/>
          <w:szCs w:val="24"/>
        </w:rPr>
        <w:t xml:space="preserve"> </w:t>
      </w:r>
    </w:p>
    <w:p w:rsidR="00DB60CD" w:rsidRPr="00A73DEB" w:rsidRDefault="008844F1" w:rsidP="00DB60CD">
      <w:pPr>
        <w:tabs>
          <w:tab w:val="left" w:pos="993"/>
        </w:tabs>
        <w:rPr>
          <w:sz w:val="24"/>
          <w:szCs w:val="24"/>
        </w:rPr>
      </w:pPr>
      <w:r w:rsidRPr="00A73DEB">
        <w:rPr>
          <w:sz w:val="24"/>
          <w:szCs w:val="24"/>
        </w:rPr>
        <w:t xml:space="preserve">Согласно п. 7 Решения № </w:t>
      </w:r>
      <w:r w:rsidRPr="00A73DEB">
        <w:rPr>
          <w:rFonts w:eastAsia="Calibri"/>
          <w:sz w:val="24"/>
          <w:szCs w:val="24"/>
        </w:rPr>
        <w:t>163 от 27.11.2017 года «О бюджете муниципального района «Пий-</w:t>
      </w:r>
      <w:proofErr w:type="spellStart"/>
      <w:r w:rsidRPr="00A73DEB">
        <w:rPr>
          <w:rFonts w:eastAsia="Calibri"/>
          <w:sz w:val="24"/>
          <w:szCs w:val="24"/>
        </w:rPr>
        <w:t>Хемский</w:t>
      </w:r>
      <w:proofErr w:type="spellEnd"/>
      <w:r w:rsidRPr="00A73DEB">
        <w:rPr>
          <w:rFonts w:eastAsia="Calibri"/>
          <w:sz w:val="24"/>
          <w:szCs w:val="24"/>
        </w:rPr>
        <w:t xml:space="preserve"> </w:t>
      </w:r>
      <w:proofErr w:type="spellStart"/>
      <w:r w:rsidRPr="00A73DEB">
        <w:rPr>
          <w:rFonts w:eastAsia="Calibri"/>
          <w:sz w:val="24"/>
          <w:szCs w:val="24"/>
        </w:rPr>
        <w:t>кожуун</w:t>
      </w:r>
      <w:proofErr w:type="spellEnd"/>
      <w:r w:rsidRPr="00A73DEB">
        <w:rPr>
          <w:rFonts w:eastAsia="Calibri"/>
          <w:sz w:val="24"/>
          <w:szCs w:val="24"/>
        </w:rPr>
        <w:t xml:space="preserve"> Республики Тыва на 2018 год и на плановый период 2019 и 2020 годов»</w:t>
      </w:r>
      <w:r w:rsidRPr="00A73DEB">
        <w:rPr>
          <w:rFonts w:eastAsia="Calibri"/>
          <w:bCs/>
          <w:sz w:val="24"/>
          <w:szCs w:val="24"/>
        </w:rPr>
        <w:t xml:space="preserve"> приложением № 4, </w:t>
      </w:r>
      <w:r w:rsidR="00DB60CD" w:rsidRPr="00A73DEB">
        <w:rPr>
          <w:sz w:val="24"/>
          <w:szCs w:val="24"/>
        </w:rPr>
        <w:t>Администрация Пий-</w:t>
      </w:r>
      <w:proofErr w:type="spellStart"/>
      <w:r w:rsidR="00DB60CD" w:rsidRPr="00A73DEB">
        <w:rPr>
          <w:sz w:val="24"/>
          <w:szCs w:val="24"/>
        </w:rPr>
        <w:t>Хемского</w:t>
      </w:r>
      <w:proofErr w:type="spellEnd"/>
      <w:r w:rsidR="00DB60CD" w:rsidRPr="00A73DEB">
        <w:rPr>
          <w:sz w:val="24"/>
          <w:szCs w:val="24"/>
        </w:rPr>
        <w:t xml:space="preserve"> </w:t>
      </w:r>
      <w:proofErr w:type="spellStart"/>
      <w:r w:rsidR="00DB60CD" w:rsidRPr="00A73DEB">
        <w:rPr>
          <w:sz w:val="24"/>
          <w:szCs w:val="24"/>
        </w:rPr>
        <w:t>кожууна</w:t>
      </w:r>
      <w:proofErr w:type="spellEnd"/>
      <w:r w:rsidR="00DB60CD" w:rsidRPr="00A73DEB">
        <w:rPr>
          <w:sz w:val="24"/>
          <w:szCs w:val="24"/>
        </w:rPr>
        <w:t xml:space="preserve"> является администратором доходов от продажи и аренды земли и сдачи в аренду имущества, поступления проводятся по КБК, соответствующим главе 801 Администрации. </w:t>
      </w:r>
      <w:r w:rsidRPr="00A73DEB">
        <w:rPr>
          <w:sz w:val="24"/>
          <w:szCs w:val="24"/>
        </w:rPr>
        <w:t xml:space="preserve">Согласно пояснительной записке к </w:t>
      </w:r>
      <w:r w:rsidR="008E70B8" w:rsidRPr="00A73DEB">
        <w:rPr>
          <w:sz w:val="24"/>
          <w:szCs w:val="24"/>
        </w:rPr>
        <w:t xml:space="preserve">отчету об исполнении </w:t>
      </w:r>
      <w:r w:rsidRPr="00A73DEB">
        <w:rPr>
          <w:sz w:val="24"/>
          <w:szCs w:val="24"/>
        </w:rPr>
        <w:t>консолид</w:t>
      </w:r>
      <w:r w:rsidR="008E70B8" w:rsidRPr="00A73DEB">
        <w:rPr>
          <w:sz w:val="24"/>
          <w:szCs w:val="24"/>
        </w:rPr>
        <w:t>и</w:t>
      </w:r>
      <w:r w:rsidRPr="00A73DEB">
        <w:rPr>
          <w:sz w:val="24"/>
          <w:szCs w:val="24"/>
        </w:rPr>
        <w:t>рованно</w:t>
      </w:r>
      <w:r w:rsidR="008E70B8" w:rsidRPr="00A73DEB">
        <w:rPr>
          <w:sz w:val="24"/>
          <w:szCs w:val="24"/>
        </w:rPr>
        <w:t>го бюджета</w:t>
      </w:r>
      <w:r w:rsidRPr="00A73DEB">
        <w:rPr>
          <w:sz w:val="24"/>
          <w:szCs w:val="24"/>
        </w:rPr>
        <w:t xml:space="preserve"> Финансового управления</w:t>
      </w:r>
      <w:r w:rsidR="008E70B8" w:rsidRPr="00A73DEB">
        <w:rPr>
          <w:sz w:val="24"/>
          <w:szCs w:val="24"/>
        </w:rPr>
        <w:t>, с</w:t>
      </w:r>
      <w:r w:rsidR="00DB60CD" w:rsidRPr="00A73DEB">
        <w:rPr>
          <w:sz w:val="24"/>
          <w:szCs w:val="24"/>
        </w:rPr>
        <w:t>умма поступлений по указанным доходам за 201</w:t>
      </w:r>
      <w:r w:rsidR="008E70B8" w:rsidRPr="00A73DEB">
        <w:rPr>
          <w:sz w:val="24"/>
          <w:szCs w:val="24"/>
        </w:rPr>
        <w:t>8</w:t>
      </w:r>
      <w:r w:rsidR="00DB60CD" w:rsidRPr="00A73DEB">
        <w:rPr>
          <w:sz w:val="24"/>
          <w:szCs w:val="24"/>
        </w:rPr>
        <w:t xml:space="preserve"> год составила </w:t>
      </w:r>
      <w:r w:rsidR="00575855">
        <w:rPr>
          <w:sz w:val="24"/>
          <w:szCs w:val="24"/>
        </w:rPr>
        <w:t xml:space="preserve">2 285,5 </w:t>
      </w:r>
      <w:r w:rsidR="00DB60CD" w:rsidRPr="00A73DEB">
        <w:rPr>
          <w:sz w:val="24"/>
          <w:szCs w:val="24"/>
        </w:rPr>
        <w:t>тыс. рублей. Начисленные суммы по договорам купли-продажи земельных участков и от аренды земель и иного имущества не отражены в Отчете о финансовых результатах деятельности по строкам 030 «Доходы от собственности» и 090 «Доходы от операций с активами».</w:t>
      </w:r>
      <w:r w:rsidR="00A73DEB">
        <w:rPr>
          <w:sz w:val="24"/>
          <w:szCs w:val="24"/>
        </w:rPr>
        <w:t xml:space="preserve"> Таким образом в нарушение п.7 Решения Администрация не исполняет функции администратора доходов, утвержденных приложением № 4 к Решению № 163.</w:t>
      </w:r>
    </w:p>
    <w:p w:rsidR="00DB60CD" w:rsidRDefault="00DB60CD" w:rsidP="00DB60CD">
      <w:pPr>
        <w:tabs>
          <w:tab w:val="left" w:pos="993"/>
        </w:tabs>
        <w:rPr>
          <w:sz w:val="24"/>
          <w:szCs w:val="24"/>
        </w:rPr>
      </w:pPr>
      <w:r>
        <w:rPr>
          <w:sz w:val="24"/>
          <w:szCs w:val="24"/>
        </w:rPr>
        <w:t>В ходе сравнения консолидируемого отчета ф.0503368 «сведения о движении нефинансовых активов» с ф.0503168 «сведения о движении нефина</w:t>
      </w:r>
      <w:r w:rsidR="00E2094A">
        <w:rPr>
          <w:sz w:val="24"/>
          <w:szCs w:val="24"/>
        </w:rPr>
        <w:t>нсовых активов» ГРБС расхождений нет.</w:t>
      </w:r>
      <w:r>
        <w:rPr>
          <w:sz w:val="24"/>
          <w:szCs w:val="24"/>
        </w:rPr>
        <w:t xml:space="preserve"> </w:t>
      </w:r>
    </w:p>
    <w:p w:rsidR="004B3131" w:rsidRPr="004B3131" w:rsidRDefault="00DB60CD" w:rsidP="004B3131">
      <w:pPr>
        <w:tabs>
          <w:tab w:val="left" w:pos="993"/>
        </w:tabs>
        <w:rPr>
          <w:sz w:val="24"/>
          <w:szCs w:val="24"/>
        </w:rPr>
      </w:pPr>
      <w:r w:rsidRPr="004B3131">
        <w:rPr>
          <w:sz w:val="24"/>
          <w:szCs w:val="24"/>
        </w:rPr>
        <w:t xml:space="preserve">Консолидацией Сведений по дебиторской и кредиторской задолженности (ф. 0503369) в части кредиторской и дебиторской задолженности главных распорядителей средств (ф.0503169) по бюджетной деятельности </w:t>
      </w:r>
      <w:r w:rsidR="004B3131" w:rsidRPr="004B3131">
        <w:rPr>
          <w:sz w:val="24"/>
          <w:szCs w:val="24"/>
        </w:rPr>
        <w:t xml:space="preserve">расхождений не </w:t>
      </w:r>
      <w:r w:rsidRPr="004B3131">
        <w:rPr>
          <w:sz w:val="24"/>
          <w:szCs w:val="24"/>
        </w:rPr>
        <w:t>выявлен</w:t>
      </w:r>
      <w:r w:rsidR="004B3131" w:rsidRPr="004B3131">
        <w:rPr>
          <w:sz w:val="24"/>
          <w:szCs w:val="24"/>
        </w:rPr>
        <w:t>о</w:t>
      </w:r>
      <w:r w:rsidRPr="004B3131">
        <w:rPr>
          <w:sz w:val="24"/>
          <w:szCs w:val="24"/>
        </w:rPr>
        <w:t xml:space="preserve">. </w:t>
      </w:r>
    </w:p>
    <w:p w:rsidR="00DB60CD" w:rsidRPr="00CC7FA7" w:rsidRDefault="00DB60CD" w:rsidP="00CC7FA7">
      <w:pPr>
        <w:tabs>
          <w:tab w:val="left" w:pos="993"/>
        </w:tabs>
        <w:rPr>
          <w:sz w:val="24"/>
          <w:szCs w:val="24"/>
        </w:rPr>
      </w:pPr>
      <w:r w:rsidRPr="00CC7FA7">
        <w:rPr>
          <w:sz w:val="24"/>
          <w:szCs w:val="24"/>
        </w:rPr>
        <w:t xml:space="preserve">В целях определения достоверности данных годовых отчетов ГРБС </w:t>
      </w:r>
      <w:r w:rsidR="00CC7FA7" w:rsidRPr="00CC7FA7">
        <w:rPr>
          <w:sz w:val="24"/>
          <w:szCs w:val="24"/>
        </w:rPr>
        <w:t xml:space="preserve">поселений и ГП Туран </w:t>
      </w:r>
      <w:r w:rsidRPr="00CC7FA7">
        <w:rPr>
          <w:sz w:val="24"/>
          <w:szCs w:val="24"/>
        </w:rPr>
        <w:t xml:space="preserve">о </w:t>
      </w:r>
      <w:r w:rsidRPr="00CC7FA7">
        <w:rPr>
          <w:rFonts w:eastAsia="Calibri"/>
          <w:sz w:val="24"/>
          <w:szCs w:val="24"/>
        </w:rPr>
        <w:t>состоянии дебиторской и кредиторской задолженности на конец года</w:t>
      </w:r>
      <w:r w:rsidRPr="00CC7FA7">
        <w:rPr>
          <w:sz w:val="24"/>
          <w:szCs w:val="24"/>
        </w:rPr>
        <w:t xml:space="preserve"> по уплате страховых взносов во внебюджетные фонды, проведен сравнительный анализ сведений по дебиторской и кредиторской задолженности по данным годовых отчетов, с данными отчетов «Расчет по начисленным и уплаченным страховым взносам на обязательное социальное страхование на случай временной нетрудоспособности и в связи с материнством и по обязательному социальному страхованию от несчастных случаев на производстве и профессиональных заболеваний, а также по расходам на выплату страхов</w:t>
      </w:r>
      <w:r w:rsidR="004B3131" w:rsidRPr="00CC7FA7">
        <w:rPr>
          <w:sz w:val="24"/>
          <w:szCs w:val="24"/>
        </w:rPr>
        <w:t>ого обеспечения» (далее 4-ФСС).</w:t>
      </w:r>
      <w:r w:rsidR="00CC7FA7" w:rsidRPr="00CC7FA7">
        <w:rPr>
          <w:sz w:val="24"/>
          <w:szCs w:val="24"/>
        </w:rPr>
        <w:t xml:space="preserve"> В результате </w:t>
      </w:r>
      <w:r w:rsidRPr="00CC7FA7">
        <w:rPr>
          <w:sz w:val="24"/>
          <w:szCs w:val="24"/>
        </w:rPr>
        <w:t xml:space="preserve">проведенного анализа, </w:t>
      </w:r>
      <w:r w:rsidR="00CC7FA7" w:rsidRPr="00CC7FA7">
        <w:rPr>
          <w:sz w:val="24"/>
          <w:szCs w:val="24"/>
        </w:rPr>
        <w:t xml:space="preserve">расхождений не </w:t>
      </w:r>
      <w:r w:rsidRPr="00CC7FA7">
        <w:rPr>
          <w:sz w:val="24"/>
          <w:szCs w:val="24"/>
        </w:rPr>
        <w:t>выявлен</w:t>
      </w:r>
      <w:r w:rsidR="00CC7FA7" w:rsidRPr="00CC7FA7">
        <w:rPr>
          <w:sz w:val="24"/>
          <w:szCs w:val="24"/>
        </w:rPr>
        <w:t xml:space="preserve">о. </w:t>
      </w:r>
    </w:p>
    <w:p w:rsidR="00DB60CD" w:rsidRPr="00DB60CD" w:rsidRDefault="00DB60CD" w:rsidP="00DB60CD">
      <w:pPr>
        <w:pStyle w:val="a3"/>
        <w:numPr>
          <w:ilvl w:val="0"/>
          <w:numId w:val="3"/>
        </w:numPr>
        <w:jc w:val="center"/>
        <w:rPr>
          <w:b/>
          <w:sz w:val="24"/>
          <w:szCs w:val="24"/>
        </w:rPr>
      </w:pPr>
      <w:r w:rsidRPr="00DB60CD">
        <w:rPr>
          <w:b/>
          <w:sz w:val="24"/>
          <w:szCs w:val="24"/>
        </w:rPr>
        <w:t xml:space="preserve">Результаты внешних проверок годовой бюджетной отчетности главных администраторов бюджетных средств </w:t>
      </w:r>
    </w:p>
    <w:p w:rsidR="00DB60CD" w:rsidRDefault="00DB60CD" w:rsidP="00DB60CD">
      <w:pPr>
        <w:pStyle w:val="a3"/>
        <w:ind w:firstLine="0"/>
        <w:rPr>
          <w:b/>
          <w:sz w:val="24"/>
          <w:szCs w:val="24"/>
        </w:rPr>
      </w:pPr>
    </w:p>
    <w:p w:rsidR="00DB60CD" w:rsidRPr="006919CE" w:rsidRDefault="00DB60CD" w:rsidP="00DB60CD">
      <w:pPr>
        <w:tabs>
          <w:tab w:val="left" w:pos="993"/>
        </w:tabs>
        <w:rPr>
          <w:sz w:val="24"/>
          <w:szCs w:val="24"/>
        </w:rPr>
      </w:pPr>
      <w:r w:rsidRPr="006919CE">
        <w:rPr>
          <w:sz w:val="24"/>
          <w:szCs w:val="24"/>
        </w:rPr>
        <w:t>В соответствии со статьей 264.4 БК РФ проведены внешние проверк</w:t>
      </w:r>
      <w:r w:rsidR="00A73DEB">
        <w:rPr>
          <w:sz w:val="24"/>
          <w:szCs w:val="24"/>
        </w:rPr>
        <w:t xml:space="preserve">и годовой бюджетной отчетности </w:t>
      </w:r>
      <w:r w:rsidRPr="006919CE">
        <w:rPr>
          <w:sz w:val="24"/>
          <w:szCs w:val="24"/>
        </w:rPr>
        <w:t>главных администраторов бюджетных средств на соответствие контрольным соотношениям и на основании сопоставления с регистрами бухгалтерского учета</w:t>
      </w:r>
      <w:r>
        <w:rPr>
          <w:sz w:val="24"/>
          <w:szCs w:val="24"/>
        </w:rPr>
        <w:t>.</w:t>
      </w:r>
      <w:r w:rsidRPr="006919CE">
        <w:rPr>
          <w:sz w:val="24"/>
          <w:szCs w:val="24"/>
        </w:rPr>
        <w:t xml:space="preserve"> </w:t>
      </w:r>
    </w:p>
    <w:p w:rsidR="00DB60CD" w:rsidRDefault="00DB60CD" w:rsidP="00DB60CD">
      <w:pPr>
        <w:pStyle w:val="a3"/>
        <w:tabs>
          <w:tab w:val="left" w:pos="993"/>
        </w:tabs>
        <w:ind w:left="0"/>
        <w:rPr>
          <w:sz w:val="24"/>
          <w:szCs w:val="24"/>
        </w:rPr>
      </w:pPr>
      <w:r w:rsidRPr="009A50F7">
        <w:rPr>
          <w:sz w:val="24"/>
          <w:szCs w:val="24"/>
        </w:rPr>
        <w:t xml:space="preserve">В результате внешних проверок годовой бюджетной отчетности главных администраторов бюджетных средств установлены следующие факты. </w:t>
      </w:r>
    </w:p>
    <w:p w:rsidR="00DB60CD" w:rsidRPr="00BD2147" w:rsidRDefault="00DB60CD" w:rsidP="00DB60CD">
      <w:pPr>
        <w:rPr>
          <w:sz w:val="24"/>
          <w:szCs w:val="24"/>
        </w:rPr>
      </w:pPr>
    </w:p>
    <w:p w:rsidR="00DB60CD" w:rsidRPr="00DA1CFC" w:rsidRDefault="00DB60CD" w:rsidP="00DB60CD">
      <w:pPr>
        <w:ind w:firstLine="567"/>
        <w:rPr>
          <w:sz w:val="24"/>
          <w:szCs w:val="24"/>
        </w:rPr>
      </w:pPr>
    </w:p>
    <w:p w:rsidR="00DB60CD" w:rsidRPr="00A73DEB" w:rsidRDefault="00DB60CD" w:rsidP="00DB60CD">
      <w:pPr>
        <w:pStyle w:val="a3"/>
        <w:numPr>
          <w:ilvl w:val="0"/>
          <w:numId w:val="2"/>
        </w:numPr>
        <w:jc w:val="center"/>
        <w:rPr>
          <w:i/>
          <w:sz w:val="24"/>
          <w:szCs w:val="24"/>
        </w:rPr>
      </w:pPr>
      <w:r w:rsidRPr="00A73DEB">
        <w:rPr>
          <w:i/>
          <w:sz w:val="24"/>
          <w:szCs w:val="24"/>
        </w:rPr>
        <w:t>Администрация ГП город Туран</w:t>
      </w:r>
    </w:p>
    <w:p w:rsidR="004574DA" w:rsidRPr="00A73DEB" w:rsidRDefault="004574DA" w:rsidP="00A73DEB">
      <w:pPr>
        <w:ind w:left="709" w:firstLine="0"/>
        <w:rPr>
          <w:i/>
          <w:color w:val="00B050"/>
          <w:sz w:val="24"/>
          <w:szCs w:val="24"/>
        </w:rPr>
      </w:pPr>
    </w:p>
    <w:p w:rsidR="004574DA" w:rsidRPr="004574DA" w:rsidRDefault="004574DA" w:rsidP="004574DA">
      <w:pPr>
        <w:rPr>
          <w:rFonts w:eastAsia="Calibri"/>
          <w:sz w:val="24"/>
          <w:szCs w:val="24"/>
        </w:rPr>
      </w:pPr>
      <w:r w:rsidRPr="004574DA">
        <w:rPr>
          <w:rFonts w:eastAsia="Calibri"/>
          <w:sz w:val="24"/>
          <w:szCs w:val="24"/>
        </w:rPr>
        <w:t>Внешняя проверка бюджетной отчетности получателей бюджетных</w:t>
      </w:r>
      <w:r w:rsidRPr="004574DA">
        <w:rPr>
          <w:rFonts w:ascii="Verdana" w:hAnsi="Verdana"/>
          <w:sz w:val="20"/>
          <w:szCs w:val="20"/>
        </w:rPr>
        <w:t xml:space="preserve"> </w:t>
      </w:r>
      <w:r w:rsidRPr="004574DA">
        <w:rPr>
          <w:rFonts w:eastAsia="Calibri"/>
          <w:sz w:val="24"/>
          <w:szCs w:val="24"/>
        </w:rPr>
        <w:t>средств включала в себя арифметическую проверку, проверку контрольных соотношений между показателями бюджетной отчетности, сверку данных бюджетной отчетности с данными, представленными администрацией ГП г. Туран  расчеты по начисленным и уплаченным страховым взносам на обязательное социальное страхование на случай временной нетрудоспособности и в связи с материнством и по обязательному социальному страхованию от несчастных случаев на производстве и профессиональных заболеваний, а также по расходам на выплату страхового обеспечения (форма 4-ФСС)).</w:t>
      </w:r>
    </w:p>
    <w:p w:rsidR="004574DA" w:rsidRPr="004574DA" w:rsidRDefault="004574DA" w:rsidP="004574DA">
      <w:pPr>
        <w:autoSpaceDE w:val="0"/>
        <w:autoSpaceDN w:val="0"/>
        <w:adjustRightInd w:val="0"/>
        <w:ind w:firstLine="0"/>
        <w:rPr>
          <w:rFonts w:eastAsia="Calibri"/>
          <w:sz w:val="24"/>
          <w:szCs w:val="24"/>
        </w:rPr>
      </w:pPr>
      <w:r w:rsidRPr="004574DA">
        <w:rPr>
          <w:rFonts w:eastAsia="Calibri"/>
          <w:sz w:val="24"/>
          <w:szCs w:val="24"/>
        </w:rPr>
        <w:t>В результате проведенной внешней проверки установлено следующее.</w:t>
      </w:r>
    </w:p>
    <w:p w:rsidR="004574DA" w:rsidRPr="004574DA" w:rsidRDefault="004574DA" w:rsidP="004574DA">
      <w:pPr>
        <w:autoSpaceDE w:val="0"/>
        <w:autoSpaceDN w:val="0"/>
        <w:adjustRightInd w:val="0"/>
        <w:rPr>
          <w:rFonts w:eastAsia="Calibri"/>
          <w:sz w:val="24"/>
          <w:szCs w:val="24"/>
        </w:rPr>
      </w:pPr>
      <w:r w:rsidRPr="004574DA">
        <w:rPr>
          <w:rFonts w:eastAsia="Calibri"/>
          <w:sz w:val="24"/>
          <w:szCs w:val="24"/>
        </w:rPr>
        <w:t>В соответствии с п. 3 ст. 264.4 БК РФ, годовой отчет об исполнении бюджета представлен в КСО в установленный законом срок до 1 апреля 2019 года.</w:t>
      </w:r>
    </w:p>
    <w:p w:rsidR="004574DA" w:rsidRDefault="004574DA" w:rsidP="004574DA">
      <w:pPr>
        <w:pStyle w:val="HTML"/>
        <w:jc w:val="both"/>
        <w:rPr>
          <w:rFonts w:ascii="Times New Roman" w:eastAsia="Calibri" w:hAnsi="Times New Roman" w:cs="Times New Roman"/>
          <w:sz w:val="24"/>
          <w:szCs w:val="24"/>
        </w:rPr>
      </w:pPr>
      <w:r w:rsidRPr="00671A2F">
        <w:rPr>
          <w:rFonts w:ascii="Times New Roman" w:eastAsia="Calibri" w:hAnsi="Times New Roman" w:cs="Times New Roman"/>
          <w:sz w:val="24"/>
          <w:szCs w:val="24"/>
        </w:rPr>
        <w:t>Представленная годовая бюджетная отчетность, в целом, соответствует требованиям ст. 264.1 БК РФ,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утвержденной приказом Министерства финансов Российской Федерации от 28.12.2010 г. №191н.</w:t>
      </w:r>
    </w:p>
    <w:p w:rsidR="004574DA" w:rsidRDefault="004574DA" w:rsidP="004574DA">
      <w:pPr>
        <w:pStyle w:val="HTML"/>
        <w:jc w:val="both"/>
        <w:rPr>
          <w:rFonts w:ascii="Times New Roman" w:hAnsi="Times New Roman" w:cs="Times New Roman"/>
          <w:sz w:val="24"/>
          <w:szCs w:val="24"/>
        </w:rPr>
      </w:pPr>
      <w:r w:rsidRPr="00671A2F">
        <w:rPr>
          <w:rFonts w:ascii="Times New Roman" w:eastAsia="Calibri" w:hAnsi="Times New Roman" w:cs="Times New Roman"/>
          <w:sz w:val="24"/>
          <w:szCs w:val="24"/>
        </w:rPr>
        <w:t xml:space="preserve"> </w:t>
      </w:r>
      <w:r w:rsidRPr="00671A2F">
        <w:rPr>
          <w:rFonts w:ascii="Times New Roman" w:hAnsi="Times New Roman" w:cs="Times New Roman"/>
          <w:sz w:val="24"/>
          <w:szCs w:val="24"/>
        </w:rPr>
        <w:t xml:space="preserve">В отчетности соблюдаются контрольные соотношения, установленные приказом Министерства финансов РФ от 28.12.2010 г.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w:t>
      </w:r>
    </w:p>
    <w:p w:rsidR="004574DA" w:rsidRPr="00671A2F" w:rsidRDefault="004574DA" w:rsidP="004574DA">
      <w:pPr>
        <w:pStyle w:val="HTML"/>
        <w:jc w:val="both"/>
        <w:rPr>
          <w:rFonts w:ascii="Times New Roman" w:hAnsi="Times New Roman" w:cs="Times New Roman"/>
          <w:sz w:val="24"/>
          <w:szCs w:val="24"/>
        </w:rPr>
      </w:pPr>
      <w:r w:rsidRPr="00671A2F">
        <w:rPr>
          <w:rFonts w:ascii="Times New Roman" w:hAnsi="Times New Roman" w:cs="Times New Roman"/>
          <w:sz w:val="24"/>
          <w:szCs w:val="24"/>
        </w:rPr>
        <w:t>Представленные отчеты все подписаны лицами</w:t>
      </w:r>
      <w:r>
        <w:rPr>
          <w:rFonts w:ascii="Times New Roman" w:hAnsi="Times New Roman" w:cs="Times New Roman"/>
          <w:sz w:val="24"/>
          <w:szCs w:val="24"/>
        </w:rPr>
        <w:t>,</w:t>
      </w:r>
      <w:r w:rsidRPr="00671A2F">
        <w:rPr>
          <w:rFonts w:ascii="Times New Roman" w:hAnsi="Times New Roman" w:cs="Times New Roman"/>
          <w:sz w:val="24"/>
          <w:szCs w:val="24"/>
        </w:rPr>
        <w:t xml:space="preserve"> ответственными за составление отчетности, </w:t>
      </w:r>
      <w:r w:rsidRPr="00671A2F">
        <w:rPr>
          <w:rFonts w:ascii="Times New Roman" w:hAnsi="Times New Roman" w:cs="Times New Roman"/>
          <w:color w:val="000000"/>
          <w:sz w:val="24"/>
          <w:szCs w:val="24"/>
        </w:rPr>
        <w:t xml:space="preserve">в сброшюрованном и пронумерованном виде с оглавлением, </w:t>
      </w:r>
      <w:r>
        <w:rPr>
          <w:rFonts w:ascii="Times New Roman" w:hAnsi="Times New Roman" w:cs="Times New Roman"/>
          <w:color w:val="000000"/>
          <w:sz w:val="24"/>
          <w:szCs w:val="24"/>
        </w:rPr>
        <w:t>но без сопроводительного письма.</w:t>
      </w:r>
    </w:p>
    <w:p w:rsidR="004574DA" w:rsidRPr="004574DA" w:rsidRDefault="004574DA" w:rsidP="004574DA">
      <w:pPr>
        <w:rPr>
          <w:sz w:val="24"/>
        </w:rPr>
      </w:pPr>
      <w:r w:rsidRPr="004574DA">
        <w:rPr>
          <w:sz w:val="24"/>
          <w:szCs w:val="24"/>
        </w:rPr>
        <w:t>Организационная структура и направление деятельности по представленным к Пояснительной записке сведениям об основных направлениях деятельности (таблица 1 к ф. 0503160) соответствуют основным целям деятельности.</w:t>
      </w:r>
    </w:p>
    <w:p w:rsidR="004574DA" w:rsidRPr="004574DA" w:rsidRDefault="004574DA" w:rsidP="004574DA">
      <w:pPr>
        <w:autoSpaceDE w:val="0"/>
        <w:autoSpaceDN w:val="0"/>
        <w:adjustRightInd w:val="0"/>
        <w:rPr>
          <w:sz w:val="24"/>
          <w:szCs w:val="24"/>
        </w:rPr>
      </w:pPr>
      <w:r w:rsidRPr="004574DA">
        <w:rPr>
          <w:rFonts w:ascii="Arial" w:hAnsi="Arial" w:cs="Arial"/>
          <w:sz w:val="18"/>
          <w:szCs w:val="18"/>
        </w:rPr>
        <w:t xml:space="preserve"> </w:t>
      </w:r>
      <w:r w:rsidRPr="004574DA">
        <w:rPr>
          <w:sz w:val="24"/>
          <w:szCs w:val="24"/>
        </w:rPr>
        <w:t xml:space="preserve">Сведения о проведении инвентаризации указаны в таблице № 6 приложения </w:t>
      </w:r>
      <w:proofErr w:type="gramStart"/>
      <w:r w:rsidRPr="004574DA">
        <w:rPr>
          <w:sz w:val="24"/>
          <w:szCs w:val="24"/>
        </w:rPr>
        <w:t>к  Пояснительной</w:t>
      </w:r>
      <w:proofErr w:type="gramEnd"/>
      <w:r w:rsidRPr="004574DA">
        <w:rPr>
          <w:sz w:val="24"/>
          <w:szCs w:val="24"/>
        </w:rPr>
        <w:t xml:space="preserve"> записке, где отражены расхождения на сумму 714,2 тыс. рублей.</w:t>
      </w:r>
    </w:p>
    <w:p w:rsidR="004574DA" w:rsidRPr="004574DA" w:rsidRDefault="004574DA" w:rsidP="004574DA">
      <w:pPr>
        <w:tabs>
          <w:tab w:val="left" w:pos="993"/>
        </w:tabs>
        <w:rPr>
          <w:sz w:val="24"/>
          <w:szCs w:val="24"/>
        </w:rPr>
      </w:pPr>
      <w:r w:rsidRPr="004574DA">
        <w:rPr>
          <w:sz w:val="24"/>
          <w:szCs w:val="24"/>
        </w:rPr>
        <w:t>Проверкой достоверности «Отчета об исполнении бюджета» (ф. 0503117</w:t>
      </w:r>
      <w:proofErr w:type="gramStart"/>
      <w:r w:rsidRPr="004574DA">
        <w:rPr>
          <w:sz w:val="24"/>
          <w:szCs w:val="24"/>
        </w:rPr>
        <w:t>)  расхождений</w:t>
      </w:r>
      <w:proofErr w:type="gramEnd"/>
      <w:r w:rsidRPr="004574DA">
        <w:rPr>
          <w:sz w:val="24"/>
          <w:szCs w:val="24"/>
        </w:rPr>
        <w:t xml:space="preserve"> не выявлено.</w:t>
      </w:r>
    </w:p>
    <w:p w:rsidR="004574DA" w:rsidRPr="004574DA" w:rsidRDefault="004574DA" w:rsidP="004574DA">
      <w:pPr>
        <w:rPr>
          <w:sz w:val="24"/>
          <w:szCs w:val="24"/>
        </w:rPr>
      </w:pPr>
      <w:r w:rsidRPr="004574DA">
        <w:rPr>
          <w:sz w:val="24"/>
          <w:szCs w:val="24"/>
        </w:rPr>
        <w:t>Проверкой достоверности показателей (ф. 0503168) и главной книгой</w:t>
      </w:r>
      <w:r>
        <w:rPr>
          <w:sz w:val="24"/>
          <w:szCs w:val="24"/>
        </w:rPr>
        <w:t>,</w:t>
      </w:r>
      <w:r w:rsidR="00117A70">
        <w:rPr>
          <w:sz w:val="24"/>
          <w:szCs w:val="24"/>
        </w:rPr>
        <w:t xml:space="preserve"> выявлена бухгалтерская ошибка </w:t>
      </w:r>
      <w:r w:rsidRPr="004574DA">
        <w:rPr>
          <w:sz w:val="24"/>
          <w:szCs w:val="24"/>
        </w:rPr>
        <w:t>при оприходовании излишков недвижимого имущества, выявленного при инвентаризации в ноябре 2018 года на сумму 714227,6 рублей.</w:t>
      </w:r>
    </w:p>
    <w:tbl>
      <w:tblPr>
        <w:tblStyle w:val="a4"/>
        <w:tblW w:w="0" w:type="auto"/>
        <w:tblLook w:val="04A0" w:firstRow="1" w:lastRow="0" w:firstColumn="1" w:lastColumn="0" w:noHBand="0" w:noVBand="1"/>
      </w:tblPr>
      <w:tblGrid>
        <w:gridCol w:w="2392"/>
        <w:gridCol w:w="2393"/>
        <w:gridCol w:w="2393"/>
        <w:gridCol w:w="2393"/>
      </w:tblGrid>
      <w:tr w:rsidR="004574DA" w:rsidRPr="002237E4" w:rsidTr="006566B9">
        <w:tc>
          <w:tcPr>
            <w:tcW w:w="2392" w:type="dxa"/>
          </w:tcPr>
          <w:p w:rsidR="004574DA" w:rsidRPr="002237E4" w:rsidRDefault="004574DA" w:rsidP="006566B9">
            <w:pPr>
              <w:ind w:firstLine="0"/>
              <w:rPr>
                <w:b/>
                <w:sz w:val="24"/>
                <w:szCs w:val="24"/>
              </w:rPr>
            </w:pPr>
            <w:r w:rsidRPr="002237E4">
              <w:rPr>
                <w:b/>
                <w:sz w:val="24"/>
                <w:szCs w:val="24"/>
              </w:rPr>
              <w:t>период</w:t>
            </w:r>
          </w:p>
        </w:tc>
        <w:tc>
          <w:tcPr>
            <w:tcW w:w="2393" w:type="dxa"/>
          </w:tcPr>
          <w:p w:rsidR="004574DA" w:rsidRPr="002237E4" w:rsidRDefault="004574DA" w:rsidP="006566B9">
            <w:pPr>
              <w:ind w:firstLine="0"/>
              <w:rPr>
                <w:b/>
                <w:sz w:val="24"/>
                <w:szCs w:val="24"/>
              </w:rPr>
            </w:pPr>
            <w:proofErr w:type="gramStart"/>
            <w:r w:rsidRPr="002237E4">
              <w:rPr>
                <w:b/>
                <w:sz w:val="24"/>
                <w:szCs w:val="24"/>
              </w:rPr>
              <w:t xml:space="preserve">Счет </w:t>
            </w:r>
            <w:r>
              <w:rPr>
                <w:b/>
                <w:sz w:val="24"/>
                <w:szCs w:val="24"/>
              </w:rPr>
              <w:t xml:space="preserve"> 101.12</w:t>
            </w:r>
            <w:proofErr w:type="gramEnd"/>
          </w:p>
        </w:tc>
        <w:tc>
          <w:tcPr>
            <w:tcW w:w="2393" w:type="dxa"/>
          </w:tcPr>
          <w:p w:rsidR="004574DA" w:rsidRPr="002237E4" w:rsidRDefault="004574DA" w:rsidP="006566B9">
            <w:pPr>
              <w:ind w:firstLine="0"/>
              <w:rPr>
                <w:b/>
                <w:sz w:val="24"/>
                <w:szCs w:val="24"/>
              </w:rPr>
            </w:pPr>
            <w:r>
              <w:rPr>
                <w:b/>
                <w:sz w:val="24"/>
                <w:szCs w:val="24"/>
              </w:rPr>
              <w:t>Ф.0503168</w:t>
            </w:r>
          </w:p>
        </w:tc>
        <w:tc>
          <w:tcPr>
            <w:tcW w:w="2393" w:type="dxa"/>
          </w:tcPr>
          <w:p w:rsidR="004574DA" w:rsidRPr="002237E4" w:rsidRDefault="004574DA" w:rsidP="006566B9">
            <w:pPr>
              <w:ind w:firstLine="0"/>
              <w:rPr>
                <w:b/>
                <w:sz w:val="24"/>
                <w:szCs w:val="24"/>
              </w:rPr>
            </w:pPr>
            <w:r w:rsidRPr="002237E4">
              <w:rPr>
                <w:b/>
                <w:sz w:val="24"/>
                <w:szCs w:val="24"/>
              </w:rPr>
              <w:t>отклонения</w:t>
            </w:r>
          </w:p>
        </w:tc>
      </w:tr>
      <w:tr w:rsidR="004574DA" w:rsidRPr="002237E4" w:rsidTr="006566B9">
        <w:tc>
          <w:tcPr>
            <w:tcW w:w="2392" w:type="dxa"/>
          </w:tcPr>
          <w:p w:rsidR="004574DA" w:rsidRPr="002237E4" w:rsidRDefault="004574DA" w:rsidP="006566B9">
            <w:pPr>
              <w:ind w:firstLine="0"/>
              <w:rPr>
                <w:sz w:val="24"/>
                <w:szCs w:val="24"/>
              </w:rPr>
            </w:pPr>
            <w:r>
              <w:rPr>
                <w:sz w:val="24"/>
                <w:szCs w:val="24"/>
              </w:rPr>
              <w:t>01.01.2018</w:t>
            </w:r>
          </w:p>
        </w:tc>
        <w:tc>
          <w:tcPr>
            <w:tcW w:w="2393" w:type="dxa"/>
          </w:tcPr>
          <w:p w:rsidR="004574DA" w:rsidRPr="002237E4" w:rsidRDefault="004574DA" w:rsidP="006566B9">
            <w:pPr>
              <w:ind w:firstLine="0"/>
              <w:jc w:val="center"/>
              <w:rPr>
                <w:sz w:val="24"/>
                <w:szCs w:val="24"/>
              </w:rPr>
            </w:pPr>
            <w:r>
              <w:rPr>
                <w:sz w:val="24"/>
                <w:szCs w:val="24"/>
              </w:rPr>
              <w:t>1069016,00</w:t>
            </w:r>
          </w:p>
        </w:tc>
        <w:tc>
          <w:tcPr>
            <w:tcW w:w="2393" w:type="dxa"/>
          </w:tcPr>
          <w:p w:rsidR="004574DA" w:rsidRPr="002237E4" w:rsidRDefault="004574DA" w:rsidP="006566B9">
            <w:pPr>
              <w:ind w:firstLine="0"/>
              <w:jc w:val="center"/>
              <w:rPr>
                <w:sz w:val="24"/>
                <w:szCs w:val="24"/>
              </w:rPr>
            </w:pPr>
            <w:r>
              <w:rPr>
                <w:sz w:val="24"/>
                <w:szCs w:val="24"/>
              </w:rPr>
              <w:t>1069016,00</w:t>
            </w:r>
          </w:p>
        </w:tc>
        <w:tc>
          <w:tcPr>
            <w:tcW w:w="2393" w:type="dxa"/>
          </w:tcPr>
          <w:p w:rsidR="004574DA" w:rsidRPr="002237E4" w:rsidRDefault="004574DA" w:rsidP="006566B9">
            <w:pPr>
              <w:ind w:firstLine="0"/>
              <w:jc w:val="center"/>
              <w:rPr>
                <w:sz w:val="24"/>
                <w:szCs w:val="24"/>
              </w:rPr>
            </w:pPr>
            <w:r>
              <w:rPr>
                <w:sz w:val="24"/>
                <w:szCs w:val="24"/>
              </w:rPr>
              <w:t>0</w:t>
            </w:r>
          </w:p>
        </w:tc>
      </w:tr>
      <w:tr w:rsidR="004574DA" w:rsidRPr="002237E4" w:rsidTr="006566B9">
        <w:tc>
          <w:tcPr>
            <w:tcW w:w="2392" w:type="dxa"/>
          </w:tcPr>
          <w:p w:rsidR="004574DA" w:rsidRPr="002237E4" w:rsidRDefault="004574DA" w:rsidP="006566B9">
            <w:pPr>
              <w:ind w:firstLine="0"/>
              <w:rPr>
                <w:sz w:val="24"/>
                <w:szCs w:val="24"/>
              </w:rPr>
            </w:pPr>
            <w:r>
              <w:rPr>
                <w:sz w:val="24"/>
                <w:szCs w:val="24"/>
              </w:rPr>
              <w:t>01.01.2019</w:t>
            </w:r>
          </w:p>
        </w:tc>
        <w:tc>
          <w:tcPr>
            <w:tcW w:w="2393" w:type="dxa"/>
          </w:tcPr>
          <w:p w:rsidR="004574DA" w:rsidRPr="002237E4" w:rsidRDefault="004574DA" w:rsidP="006566B9">
            <w:pPr>
              <w:ind w:firstLine="0"/>
              <w:jc w:val="center"/>
              <w:rPr>
                <w:sz w:val="24"/>
                <w:szCs w:val="24"/>
              </w:rPr>
            </w:pPr>
            <w:r>
              <w:rPr>
                <w:sz w:val="24"/>
                <w:szCs w:val="24"/>
              </w:rPr>
              <w:t>1069016,00</w:t>
            </w:r>
          </w:p>
        </w:tc>
        <w:tc>
          <w:tcPr>
            <w:tcW w:w="2393" w:type="dxa"/>
          </w:tcPr>
          <w:p w:rsidR="004574DA" w:rsidRPr="002237E4" w:rsidRDefault="004574DA" w:rsidP="006566B9">
            <w:pPr>
              <w:ind w:firstLine="0"/>
              <w:jc w:val="center"/>
              <w:rPr>
                <w:sz w:val="24"/>
                <w:szCs w:val="24"/>
              </w:rPr>
            </w:pPr>
            <w:r>
              <w:rPr>
                <w:sz w:val="24"/>
                <w:szCs w:val="24"/>
              </w:rPr>
              <w:t>1783243,60</w:t>
            </w:r>
          </w:p>
        </w:tc>
        <w:tc>
          <w:tcPr>
            <w:tcW w:w="2393" w:type="dxa"/>
          </w:tcPr>
          <w:p w:rsidR="004574DA" w:rsidRPr="002237E4" w:rsidRDefault="004574DA" w:rsidP="006566B9">
            <w:pPr>
              <w:ind w:firstLine="0"/>
              <w:jc w:val="center"/>
              <w:rPr>
                <w:sz w:val="24"/>
                <w:szCs w:val="24"/>
              </w:rPr>
            </w:pPr>
            <w:r>
              <w:rPr>
                <w:sz w:val="24"/>
                <w:szCs w:val="24"/>
              </w:rPr>
              <w:t>714227,6</w:t>
            </w:r>
          </w:p>
        </w:tc>
      </w:tr>
      <w:tr w:rsidR="004574DA" w:rsidRPr="002237E4" w:rsidTr="006566B9">
        <w:tc>
          <w:tcPr>
            <w:tcW w:w="2392" w:type="dxa"/>
          </w:tcPr>
          <w:p w:rsidR="004574DA" w:rsidRPr="002237E4" w:rsidRDefault="004574DA" w:rsidP="006566B9">
            <w:pPr>
              <w:ind w:firstLine="0"/>
              <w:rPr>
                <w:b/>
                <w:sz w:val="24"/>
                <w:szCs w:val="24"/>
              </w:rPr>
            </w:pPr>
            <w:r w:rsidRPr="002237E4">
              <w:rPr>
                <w:b/>
                <w:sz w:val="24"/>
                <w:szCs w:val="24"/>
              </w:rPr>
              <w:t>период</w:t>
            </w:r>
          </w:p>
        </w:tc>
        <w:tc>
          <w:tcPr>
            <w:tcW w:w="2393" w:type="dxa"/>
          </w:tcPr>
          <w:p w:rsidR="004574DA" w:rsidRPr="002237E4" w:rsidRDefault="004574DA" w:rsidP="006566B9">
            <w:pPr>
              <w:ind w:firstLine="0"/>
              <w:rPr>
                <w:b/>
                <w:sz w:val="24"/>
                <w:szCs w:val="24"/>
              </w:rPr>
            </w:pPr>
            <w:proofErr w:type="gramStart"/>
            <w:r w:rsidRPr="002237E4">
              <w:rPr>
                <w:b/>
                <w:sz w:val="24"/>
                <w:szCs w:val="24"/>
              </w:rPr>
              <w:t xml:space="preserve">Счет </w:t>
            </w:r>
            <w:r>
              <w:rPr>
                <w:b/>
                <w:sz w:val="24"/>
                <w:szCs w:val="24"/>
              </w:rPr>
              <w:t xml:space="preserve"> 104.00</w:t>
            </w:r>
            <w:proofErr w:type="gramEnd"/>
          </w:p>
        </w:tc>
        <w:tc>
          <w:tcPr>
            <w:tcW w:w="2393" w:type="dxa"/>
          </w:tcPr>
          <w:p w:rsidR="004574DA" w:rsidRPr="002237E4" w:rsidRDefault="004574DA" w:rsidP="006566B9">
            <w:pPr>
              <w:ind w:firstLine="0"/>
              <w:rPr>
                <w:b/>
                <w:sz w:val="24"/>
                <w:szCs w:val="24"/>
              </w:rPr>
            </w:pPr>
            <w:r>
              <w:rPr>
                <w:b/>
                <w:sz w:val="24"/>
                <w:szCs w:val="24"/>
              </w:rPr>
              <w:t>Ф.0503168</w:t>
            </w:r>
          </w:p>
        </w:tc>
        <w:tc>
          <w:tcPr>
            <w:tcW w:w="2393" w:type="dxa"/>
          </w:tcPr>
          <w:p w:rsidR="004574DA" w:rsidRPr="002237E4" w:rsidRDefault="004574DA" w:rsidP="006566B9">
            <w:pPr>
              <w:ind w:firstLine="0"/>
              <w:rPr>
                <w:b/>
                <w:sz w:val="24"/>
                <w:szCs w:val="24"/>
              </w:rPr>
            </w:pPr>
            <w:r w:rsidRPr="002237E4">
              <w:rPr>
                <w:b/>
                <w:sz w:val="24"/>
                <w:szCs w:val="24"/>
              </w:rPr>
              <w:t>отклонения</w:t>
            </w:r>
          </w:p>
        </w:tc>
      </w:tr>
      <w:tr w:rsidR="004574DA" w:rsidRPr="002237E4" w:rsidTr="006566B9">
        <w:tc>
          <w:tcPr>
            <w:tcW w:w="2392" w:type="dxa"/>
          </w:tcPr>
          <w:p w:rsidR="004574DA" w:rsidRPr="002237E4" w:rsidRDefault="004574DA" w:rsidP="006566B9">
            <w:pPr>
              <w:ind w:firstLine="0"/>
              <w:rPr>
                <w:sz w:val="24"/>
                <w:szCs w:val="24"/>
              </w:rPr>
            </w:pPr>
            <w:r>
              <w:rPr>
                <w:sz w:val="24"/>
                <w:szCs w:val="24"/>
              </w:rPr>
              <w:t>01.01.2018</w:t>
            </w:r>
          </w:p>
        </w:tc>
        <w:tc>
          <w:tcPr>
            <w:tcW w:w="2393" w:type="dxa"/>
          </w:tcPr>
          <w:p w:rsidR="004574DA" w:rsidRPr="002237E4" w:rsidRDefault="004574DA" w:rsidP="006566B9">
            <w:pPr>
              <w:ind w:firstLine="0"/>
              <w:jc w:val="center"/>
              <w:rPr>
                <w:sz w:val="24"/>
                <w:szCs w:val="24"/>
              </w:rPr>
            </w:pPr>
            <w:r>
              <w:rPr>
                <w:sz w:val="24"/>
                <w:szCs w:val="24"/>
              </w:rPr>
              <w:t>22105,87</w:t>
            </w:r>
          </w:p>
        </w:tc>
        <w:tc>
          <w:tcPr>
            <w:tcW w:w="2393" w:type="dxa"/>
          </w:tcPr>
          <w:p w:rsidR="004574DA" w:rsidRPr="002237E4" w:rsidRDefault="004574DA" w:rsidP="006566B9">
            <w:pPr>
              <w:ind w:firstLine="0"/>
              <w:jc w:val="center"/>
              <w:rPr>
                <w:sz w:val="24"/>
                <w:szCs w:val="24"/>
              </w:rPr>
            </w:pPr>
            <w:r>
              <w:rPr>
                <w:sz w:val="24"/>
                <w:szCs w:val="24"/>
              </w:rPr>
              <w:t>19005,87</w:t>
            </w:r>
          </w:p>
        </w:tc>
        <w:tc>
          <w:tcPr>
            <w:tcW w:w="2393" w:type="dxa"/>
          </w:tcPr>
          <w:p w:rsidR="004574DA" w:rsidRPr="002237E4" w:rsidRDefault="004574DA" w:rsidP="006566B9">
            <w:pPr>
              <w:ind w:firstLine="0"/>
              <w:jc w:val="center"/>
              <w:rPr>
                <w:sz w:val="24"/>
                <w:szCs w:val="24"/>
              </w:rPr>
            </w:pPr>
            <w:r>
              <w:rPr>
                <w:sz w:val="24"/>
                <w:szCs w:val="24"/>
              </w:rPr>
              <w:t>3100</w:t>
            </w:r>
          </w:p>
        </w:tc>
      </w:tr>
      <w:tr w:rsidR="004574DA" w:rsidRPr="002237E4" w:rsidTr="006566B9">
        <w:tc>
          <w:tcPr>
            <w:tcW w:w="2392" w:type="dxa"/>
          </w:tcPr>
          <w:p w:rsidR="004574DA" w:rsidRPr="002237E4" w:rsidRDefault="004574DA" w:rsidP="006566B9">
            <w:pPr>
              <w:ind w:firstLine="0"/>
              <w:rPr>
                <w:sz w:val="24"/>
                <w:szCs w:val="24"/>
              </w:rPr>
            </w:pPr>
            <w:r>
              <w:rPr>
                <w:sz w:val="24"/>
                <w:szCs w:val="24"/>
              </w:rPr>
              <w:t>01.01.2019</w:t>
            </w:r>
          </w:p>
        </w:tc>
        <w:tc>
          <w:tcPr>
            <w:tcW w:w="2393" w:type="dxa"/>
          </w:tcPr>
          <w:p w:rsidR="004574DA" w:rsidRPr="002237E4" w:rsidRDefault="004574DA" w:rsidP="006566B9">
            <w:pPr>
              <w:ind w:firstLine="0"/>
              <w:jc w:val="center"/>
              <w:rPr>
                <w:sz w:val="24"/>
                <w:szCs w:val="24"/>
              </w:rPr>
            </w:pPr>
            <w:r>
              <w:rPr>
                <w:sz w:val="24"/>
                <w:szCs w:val="24"/>
              </w:rPr>
              <w:t>37776,31</w:t>
            </w:r>
          </w:p>
        </w:tc>
        <w:tc>
          <w:tcPr>
            <w:tcW w:w="2393" w:type="dxa"/>
          </w:tcPr>
          <w:p w:rsidR="004574DA" w:rsidRPr="002237E4" w:rsidRDefault="004574DA" w:rsidP="006566B9">
            <w:pPr>
              <w:ind w:firstLine="0"/>
              <w:jc w:val="center"/>
              <w:rPr>
                <w:sz w:val="24"/>
                <w:szCs w:val="24"/>
              </w:rPr>
            </w:pPr>
            <w:r>
              <w:rPr>
                <w:sz w:val="24"/>
                <w:szCs w:val="24"/>
              </w:rPr>
              <w:t>37776,31</w:t>
            </w:r>
          </w:p>
        </w:tc>
        <w:tc>
          <w:tcPr>
            <w:tcW w:w="2393" w:type="dxa"/>
          </w:tcPr>
          <w:p w:rsidR="004574DA" w:rsidRPr="002237E4" w:rsidRDefault="004574DA" w:rsidP="006566B9">
            <w:pPr>
              <w:ind w:firstLine="0"/>
              <w:jc w:val="center"/>
              <w:rPr>
                <w:sz w:val="24"/>
                <w:szCs w:val="24"/>
              </w:rPr>
            </w:pPr>
            <w:r>
              <w:rPr>
                <w:sz w:val="24"/>
                <w:szCs w:val="24"/>
              </w:rPr>
              <w:t>0</w:t>
            </w:r>
          </w:p>
        </w:tc>
      </w:tr>
      <w:tr w:rsidR="004574DA" w:rsidRPr="002237E4" w:rsidTr="006566B9">
        <w:tc>
          <w:tcPr>
            <w:tcW w:w="2392" w:type="dxa"/>
          </w:tcPr>
          <w:p w:rsidR="004574DA" w:rsidRPr="002237E4" w:rsidRDefault="004574DA" w:rsidP="006566B9">
            <w:pPr>
              <w:ind w:firstLine="0"/>
              <w:rPr>
                <w:b/>
                <w:sz w:val="24"/>
                <w:szCs w:val="24"/>
              </w:rPr>
            </w:pPr>
            <w:r w:rsidRPr="002237E4">
              <w:rPr>
                <w:b/>
                <w:sz w:val="24"/>
                <w:szCs w:val="24"/>
              </w:rPr>
              <w:t>период</w:t>
            </w:r>
          </w:p>
        </w:tc>
        <w:tc>
          <w:tcPr>
            <w:tcW w:w="2393" w:type="dxa"/>
          </w:tcPr>
          <w:p w:rsidR="004574DA" w:rsidRPr="002237E4" w:rsidRDefault="004574DA" w:rsidP="006566B9">
            <w:pPr>
              <w:ind w:firstLine="0"/>
              <w:rPr>
                <w:b/>
                <w:sz w:val="24"/>
                <w:szCs w:val="24"/>
              </w:rPr>
            </w:pPr>
            <w:proofErr w:type="gramStart"/>
            <w:r w:rsidRPr="002237E4">
              <w:rPr>
                <w:b/>
                <w:sz w:val="24"/>
                <w:szCs w:val="24"/>
              </w:rPr>
              <w:t xml:space="preserve">Счет </w:t>
            </w:r>
            <w:r>
              <w:rPr>
                <w:b/>
                <w:sz w:val="24"/>
                <w:szCs w:val="24"/>
              </w:rPr>
              <w:t xml:space="preserve"> 103.11</w:t>
            </w:r>
            <w:proofErr w:type="gramEnd"/>
          </w:p>
        </w:tc>
        <w:tc>
          <w:tcPr>
            <w:tcW w:w="2393" w:type="dxa"/>
          </w:tcPr>
          <w:p w:rsidR="004574DA" w:rsidRPr="002237E4" w:rsidRDefault="004574DA" w:rsidP="006566B9">
            <w:pPr>
              <w:ind w:firstLine="0"/>
              <w:rPr>
                <w:b/>
                <w:sz w:val="24"/>
                <w:szCs w:val="24"/>
              </w:rPr>
            </w:pPr>
            <w:r>
              <w:rPr>
                <w:b/>
                <w:sz w:val="24"/>
                <w:szCs w:val="24"/>
              </w:rPr>
              <w:t>Ф.0503168</w:t>
            </w:r>
          </w:p>
        </w:tc>
        <w:tc>
          <w:tcPr>
            <w:tcW w:w="2393" w:type="dxa"/>
          </w:tcPr>
          <w:p w:rsidR="004574DA" w:rsidRPr="002237E4" w:rsidRDefault="004574DA" w:rsidP="006566B9">
            <w:pPr>
              <w:ind w:firstLine="0"/>
              <w:rPr>
                <w:b/>
                <w:sz w:val="24"/>
                <w:szCs w:val="24"/>
              </w:rPr>
            </w:pPr>
            <w:r w:rsidRPr="002237E4">
              <w:rPr>
                <w:b/>
                <w:sz w:val="24"/>
                <w:szCs w:val="24"/>
              </w:rPr>
              <w:t>отклонения</w:t>
            </w:r>
          </w:p>
        </w:tc>
      </w:tr>
      <w:tr w:rsidR="004574DA" w:rsidRPr="002237E4" w:rsidTr="006566B9">
        <w:tc>
          <w:tcPr>
            <w:tcW w:w="2392" w:type="dxa"/>
          </w:tcPr>
          <w:p w:rsidR="004574DA" w:rsidRPr="002237E4" w:rsidRDefault="004574DA" w:rsidP="006566B9">
            <w:pPr>
              <w:ind w:firstLine="0"/>
              <w:rPr>
                <w:sz w:val="24"/>
                <w:szCs w:val="24"/>
              </w:rPr>
            </w:pPr>
            <w:r>
              <w:rPr>
                <w:sz w:val="24"/>
                <w:szCs w:val="24"/>
              </w:rPr>
              <w:t>01.01.2018</w:t>
            </w:r>
          </w:p>
        </w:tc>
        <w:tc>
          <w:tcPr>
            <w:tcW w:w="2393" w:type="dxa"/>
          </w:tcPr>
          <w:p w:rsidR="004574DA" w:rsidRPr="002237E4" w:rsidRDefault="004574DA" w:rsidP="006566B9">
            <w:pPr>
              <w:ind w:firstLine="0"/>
              <w:jc w:val="center"/>
              <w:rPr>
                <w:sz w:val="24"/>
                <w:szCs w:val="24"/>
              </w:rPr>
            </w:pPr>
            <w:r>
              <w:rPr>
                <w:sz w:val="24"/>
                <w:szCs w:val="24"/>
              </w:rPr>
              <w:t>23887496,25</w:t>
            </w:r>
          </w:p>
        </w:tc>
        <w:tc>
          <w:tcPr>
            <w:tcW w:w="2393" w:type="dxa"/>
          </w:tcPr>
          <w:p w:rsidR="004574DA" w:rsidRPr="002237E4" w:rsidRDefault="004574DA" w:rsidP="006566B9">
            <w:pPr>
              <w:ind w:firstLine="0"/>
              <w:jc w:val="center"/>
              <w:rPr>
                <w:sz w:val="24"/>
                <w:szCs w:val="24"/>
              </w:rPr>
            </w:pPr>
            <w:r>
              <w:rPr>
                <w:sz w:val="24"/>
                <w:szCs w:val="24"/>
              </w:rPr>
              <w:t>23887496,25</w:t>
            </w:r>
          </w:p>
        </w:tc>
        <w:tc>
          <w:tcPr>
            <w:tcW w:w="2393" w:type="dxa"/>
          </w:tcPr>
          <w:p w:rsidR="004574DA" w:rsidRPr="002237E4" w:rsidRDefault="004574DA" w:rsidP="006566B9">
            <w:pPr>
              <w:ind w:firstLine="0"/>
              <w:jc w:val="center"/>
              <w:rPr>
                <w:sz w:val="24"/>
                <w:szCs w:val="24"/>
              </w:rPr>
            </w:pPr>
            <w:r>
              <w:rPr>
                <w:sz w:val="24"/>
                <w:szCs w:val="24"/>
              </w:rPr>
              <w:t>0</w:t>
            </w:r>
          </w:p>
        </w:tc>
      </w:tr>
      <w:tr w:rsidR="004574DA" w:rsidRPr="002237E4" w:rsidTr="006566B9">
        <w:tc>
          <w:tcPr>
            <w:tcW w:w="2392" w:type="dxa"/>
          </w:tcPr>
          <w:p w:rsidR="004574DA" w:rsidRPr="002237E4" w:rsidRDefault="004574DA" w:rsidP="006566B9">
            <w:pPr>
              <w:ind w:firstLine="0"/>
              <w:rPr>
                <w:sz w:val="24"/>
                <w:szCs w:val="24"/>
              </w:rPr>
            </w:pPr>
            <w:r>
              <w:rPr>
                <w:sz w:val="24"/>
                <w:szCs w:val="24"/>
              </w:rPr>
              <w:t>01.01.2019</w:t>
            </w:r>
          </w:p>
        </w:tc>
        <w:tc>
          <w:tcPr>
            <w:tcW w:w="2393" w:type="dxa"/>
          </w:tcPr>
          <w:p w:rsidR="004574DA" w:rsidRPr="002237E4" w:rsidRDefault="004574DA" w:rsidP="006566B9">
            <w:pPr>
              <w:ind w:firstLine="0"/>
              <w:jc w:val="center"/>
              <w:rPr>
                <w:sz w:val="24"/>
                <w:szCs w:val="24"/>
              </w:rPr>
            </w:pPr>
            <w:r>
              <w:rPr>
                <w:sz w:val="24"/>
                <w:szCs w:val="24"/>
              </w:rPr>
              <w:t>25066386,85</w:t>
            </w:r>
          </w:p>
        </w:tc>
        <w:tc>
          <w:tcPr>
            <w:tcW w:w="2393" w:type="dxa"/>
          </w:tcPr>
          <w:p w:rsidR="004574DA" w:rsidRPr="002237E4" w:rsidRDefault="004574DA" w:rsidP="006566B9">
            <w:pPr>
              <w:ind w:firstLine="0"/>
              <w:jc w:val="center"/>
              <w:rPr>
                <w:sz w:val="24"/>
                <w:szCs w:val="24"/>
              </w:rPr>
            </w:pPr>
            <w:r>
              <w:rPr>
                <w:sz w:val="24"/>
                <w:szCs w:val="24"/>
              </w:rPr>
              <w:t>24352159,25</w:t>
            </w:r>
          </w:p>
        </w:tc>
        <w:tc>
          <w:tcPr>
            <w:tcW w:w="2393" w:type="dxa"/>
          </w:tcPr>
          <w:p w:rsidR="004574DA" w:rsidRPr="002237E4" w:rsidRDefault="004574DA" w:rsidP="006566B9">
            <w:pPr>
              <w:ind w:firstLine="0"/>
              <w:jc w:val="center"/>
              <w:rPr>
                <w:sz w:val="24"/>
                <w:szCs w:val="24"/>
              </w:rPr>
            </w:pPr>
            <w:r>
              <w:rPr>
                <w:sz w:val="24"/>
                <w:szCs w:val="24"/>
              </w:rPr>
              <w:t>714227,6</w:t>
            </w:r>
          </w:p>
        </w:tc>
      </w:tr>
    </w:tbl>
    <w:p w:rsidR="004574DA" w:rsidRPr="004574DA" w:rsidRDefault="004574DA" w:rsidP="004574DA">
      <w:pPr>
        <w:rPr>
          <w:sz w:val="24"/>
          <w:szCs w:val="24"/>
        </w:rPr>
      </w:pPr>
    </w:p>
    <w:p w:rsidR="004574DA" w:rsidRPr="004574DA" w:rsidRDefault="004574DA" w:rsidP="004574DA">
      <w:pPr>
        <w:ind w:firstLine="0"/>
        <w:rPr>
          <w:sz w:val="24"/>
          <w:szCs w:val="24"/>
        </w:rPr>
      </w:pPr>
      <w:r w:rsidRPr="004574DA">
        <w:rPr>
          <w:sz w:val="24"/>
          <w:szCs w:val="24"/>
        </w:rPr>
        <w:t xml:space="preserve">По уплате страховых взносов во внебюджетные фонды,  проведен сравнительный анализ сведений по дебиторской и кредиторской задолженности по данным годовых отчетов, с данными отчетов «Расчет по начисленным и уплаченным страховым взносам на обязательное социальное страхование на случай временной нетрудоспособности и в связи с материнством и по обязательному социальному страхованию от несчастных случаев на </w:t>
      </w:r>
      <w:r w:rsidRPr="004574DA">
        <w:rPr>
          <w:sz w:val="24"/>
          <w:szCs w:val="24"/>
        </w:rPr>
        <w:lastRenderedPageBreak/>
        <w:t xml:space="preserve">производстве и профессиональных заболеваний, а также по расходам на выплату страхового обеспечения» (далее 4-ФСС), </w:t>
      </w:r>
      <w:r>
        <w:rPr>
          <w:sz w:val="24"/>
          <w:szCs w:val="24"/>
        </w:rPr>
        <w:t>в</w:t>
      </w:r>
      <w:r w:rsidRPr="004574DA">
        <w:rPr>
          <w:sz w:val="24"/>
          <w:szCs w:val="24"/>
        </w:rPr>
        <w:t xml:space="preserve"> результате выявлено не достоверное отражение остатков по расчетам в годовой ф.0503169. </w:t>
      </w:r>
    </w:p>
    <w:p w:rsidR="004574DA" w:rsidRPr="004574DA" w:rsidRDefault="004574DA" w:rsidP="004574DA">
      <w:pPr>
        <w:rPr>
          <w:sz w:val="24"/>
          <w:szCs w:val="24"/>
        </w:rPr>
      </w:pPr>
    </w:p>
    <w:tbl>
      <w:tblPr>
        <w:tblStyle w:val="a4"/>
        <w:tblW w:w="0" w:type="auto"/>
        <w:tblLook w:val="04A0" w:firstRow="1" w:lastRow="0" w:firstColumn="1" w:lastColumn="0" w:noHBand="0" w:noVBand="1"/>
      </w:tblPr>
      <w:tblGrid>
        <w:gridCol w:w="2392"/>
        <w:gridCol w:w="2393"/>
        <w:gridCol w:w="2393"/>
        <w:gridCol w:w="2393"/>
      </w:tblGrid>
      <w:tr w:rsidR="004574DA" w:rsidRPr="002237E4" w:rsidTr="006566B9">
        <w:tc>
          <w:tcPr>
            <w:tcW w:w="2392" w:type="dxa"/>
          </w:tcPr>
          <w:p w:rsidR="004574DA" w:rsidRPr="002237E4" w:rsidRDefault="004574DA" w:rsidP="006566B9">
            <w:pPr>
              <w:ind w:firstLine="0"/>
              <w:rPr>
                <w:b/>
                <w:sz w:val="24"/>
                <w:szCs w:val="24"/>
              </w:rPr>
            </w:pPr>
            <w:r w:rsidRPr="002237E4">
              <w:rPr>
                <w:b/>
                <w:sz w:val="24"/>
                <w:szCs w:val="24"/>
              </w:rPr>
              <w:t>период</w:t>
            </w:r>
          </w:p>
        </w:tc>
        <w:tc>
          <w:tcPr>
            <w:tcW w:w="2393" w:type="dxa"/>
          </w:tcPr>
          <w:p w:rsidR="004574DA" w:rsidRPr="002237E4" w:rsidRDefault="004574DA" w:rsidP="006566B9">
            <w:pPr>
              <w:ind w:firstLine="0"/>
              <w:rPr>
                <w:b/>
                <w:sz w:val="24"/>
                <w:szCs w:val="24"/>
              </w:rPr>
            </w:pPr>
            <w:proofErr w:type="gramStart"/>
            <w:r w:rsidRPr="002237E4">
              <w:rPr>
                <w:b/>
                <w:sz w:val="24"/>
                <w:szCs w:val="24"/>
              </w:rPr>
              <w:t>Счет  303.06</w:t>
            </w:r>
            <w:proofErr w:type="gramEnd"/>
          </w:p>
        </w:tc>
        <w:tc>
          <w:tcPr>
            <w:tcW w:w="2393" w:type="dxa"/>
          </w:tcPr>
          <w:p w:rsidR="004574DA" w:rsidRPr="002237E4" w:rsidRDefault="004574DA" w:rsidP="006566B9">
            <w:pPr>
              <w:ind w:firstLine="0"/>
              <w:rPr>
                <w:b/>
                <w:sz w:val="24"/>
                <w:szCs w:val="24"/>
              </w:rPr>
            </w:pPr>
            <w:r w:rsidRPr="002237E4">
              <w:rPr>
                <w:b/>
                <w:sz w:val="24"/>
                <w:szCs w:val="24"/>
              </w:rPr>
              <w:t>Ф.0503169</w:t>
            </w:r>
          </w:p>
        </w:tc>
        <w:tc>
          <w:tcPr>
            <w:tcW w:w="2393" w:type="dxa"/>
          </w:tcPr>
          <w:p w:rsidR="004574DA" w:rsidRPr="002237E4" w:rsidRDefault="004574DA" w:rsidP="006566B9">
            <w:pPr>
              <w:ind w:firstLine="0"/>
              <w:rPr>
                <w:b/>
                <w:sz w:val="24"/>
                <w:szCs w:val="24"/>
              </w:rPr>
            </w:pPr>
            <w:r w:rsidRPr="002237E4">
              <w:rPr>
                <w:b/>
                <w:sz w:val="24"/>
                <w:szCs w:val="24"/>
              </w:rPr>
              <w:t>отклонения</w:t>
            </w:r>
          </w:p>
        </w:tc>
      </w:tr>
      <w:tr w:rsidR="004574DA" w:rsidRPr="002237E4" w:rsidTr="006566B9">
        <w:tc>
          <w:tcPr>
            <w:tcW w:w="2392" w:type="dxa"/>
          </w:tcPr>
          <w:p w:rsidR="004574DA" w:rsidRPr="002237E4" w:rsidRDefault="004574DA" w:rsidP="006566B9">
            <w:pPr>
              <w:ind w:firstLine="0"/>
              <w:rPr>
                <w:sz w:val="24"/>
                <w:szCs w:val="24"/>
              </w:rPr>
            </w:pPr>
            <w:r>
              <w:rPr>
                <w:sz w:val="24"/>
                <w:szCs w:val="24"/>
              </w:rPr>
              <w:t>01.01.2018</w:t>
            </w:r>
          </w:p>
        </w:tc>
        <w:tc>
          <w:tcPr>
            <w:tcW w:w="2393" w:type="dxa"/>
          </w:tcPr>
          <w:p w:rsidR="004574DA" w:rsidRPr="002237E4" w:rsidRDefault="004574DA" w:rsidP="006566B9">
            <w:pPr>
              <w:ind w:firstLine="0"/>
              <w:jc w:val="center"/>
              <w:rPr>
                <w:sz w:val="24"/>
                <w:szCs w:val="24"/>
              </w:rPr>
            </w:pPr>
            <w:r>
              <w:rPr>
                <w:sz w:val="24"/>
                <w:szCs w:val="24"/>
              </w:rPr>
              <w:t>647,77</w:t>
            </w:r>
          </w:p>
        </w:tc>
        <w:tc>
          <w:tcPr>
            <w:tcW w:w="2393" w:type="dxa"/>
          </w:tcPr>
          <w:p w:rsidR="004574DA" w:rsidRPr="002237E4" w:rsidRDefault="004574DA" w:rsidP="006566B9">
            <w:pPr>
              <w:ind w:firstLine="0"/>
              <w:jc w:val="center"/>
              <w:rPr>
                <w:sz w:val="24"/>
                <w:szCs w:val="24"/>
              </w:rPr>
            </w:pPr>
            <w:r>
              <w:rPr>
                <w:sz w:val="24"/>
                <w:szCs w:val="24"/>
              </w:rPr>
              <w:t>647,77</w:t>
            </w:r>
          </w:p>
        </w:tc>
        <w:tc>
          <w:tcPr>
            <w:tcW w:w="2393" w:type="dxa"/>
          </w:tcPr>
          <w:p w:rsidR="004574DA" w:rsidRPr="002237E4" w:rsidRDefault="004574DA" w:rsidP="006566B9">
            <w:pPr>
              <w:ind w:firstLine="0"/>
              <w:jc w:val="center"/>
              <w:rPr>
                <w:sz w:val="24"/>
                <w:szCs w:val="24"/>
              </w:rPr>
            </w:pPr>
            <w:r>
              <w:rPr>
                <w:sz w:val="24"/>
                <w:szCs w:val="24"/>
              </w:rPr>
              <w:t>0</w:t>
            </w:r>
          </w:p>
        </w:tc>
      </w:tr>
      <w:tr w:rsidR="004574DA" w:rsidRPr="002237E4" w:rsidTr="006566B9">
        <w:tc>
          <w:tcPr>
            <w:tcW w:w="2392" w:type="dxa"/>
          </w:tcPr>
          <w:p w:rsidR="004574DA" w:rsidRPr="002237E4" w:rsidRDefault="004574DA" w:rsidP="006566B9">
            <w:pPr>
              <w:ind w:firstLine="0"/>
              <w:rPr>
                <w:sz w:val="24"/>
                <w:szCs w:val="24"/>
              </w:rPr>
            </w:pPr>
            <w:r>
              <w:rPr>
                <w:sz w:val="24"/>
                <w:szCs w:val="24"/>
              </w:rPr>
              <w:t>01.01.2019</w:t>
            </w:r>
          </w:p>
        </w:tc>
        <w:tc>
          <w:tcPr>
            <w:tcW w:w="2393" w:type="dxa"/>
          </w:tcPr>
          <w:p w:rsidR="004574DA" w:rsidRPr="002237E4" w:rsidRDefault="004574DA" w:rsidP="006566B9">
            <w:pPr>
              <w:ind w:firstLine="0"/>
              <w:jc w:val="center"/>
              <w:rPr>
                <w:sz w:val="24"/>
                <w:szCs w:val="24"/>
              </w:rPr>
            </w:pPr>
            <w:r>
              <w:rPr>
                <w:sz w:val="24"/>
                <w:szCs w:val="24"/>
              </w:rPr>
              <w:t>1006,82</w:t>
            </w:r>
          </w:p>
        </w:tc>
        <w:tc>
          <w:tcPr>
            <w:tcW w:w="2393" w:type="dxa"/>
          </w:tcPr>
          <w:p w:rsidR="004574DA" w:rsidRPr="002237E4" w:rsidRDefault="004574DA" w:rsidP="006566B9">
            <w:pPr>
              <w:ind w:firstLine="0"/>
              <w:jc w:val="center"/>
              <w:rPr>
                <w:sz w:val="24"/>
                <w:szCs w:val="24"/>
              </w:rPr>
            </w:pPr>
            <w:r>
              <w:rPr>
                <w:sz w:val="24"/>
                <w:szCs w:val="24"/>
              </w:rPr>
              <w:t>0</w:t>
            </w:r>
          </w:p>
        </w:tc>
        <w:tc>
          <w:tcPr>
            <w:tcW w:w="2393" w:type="dxa"/>
          </w:tcPr>
          <w:p w:rsidR="004574DA" w:rsidRPr="002237E4" w:rsidRDefault="004574DA" w:rsidP="006566B9">
            <w:pPr>
              <w:ind w:firstLine="0"/>
              <w:jc w:val="center"/>
              <w:rPr>
                <w:sz w:val="24"/>
                <w:szCs w:val="24"/>
              </w:rPr>
            </w:pPr>
            <w:r>
              <w:rPr>
                <w:sz w:val="24"/>
                <w:szCs w:val="24"/>
              </w:rPr>
              <w:t>1006,82</w:t>
            </w:r>
          </w:p>
        </w:tc>
      </w:tr>
    </w:tbl>
    <w:p w:rsidR="004574DA" w:rsidRPr="004574DA" w:rsidRDefault="004574DA" w:rsidP="004574DA">
      <w:pPr>
        <w:rPr>
          <w:sz w:val="24"/>
          <w:szCs w:val="24"/>
        </w:rPr>
      </w:pPr>
    </w:p>
    <w:p w:rsidR="004574DA" w:rsidRPr="004574DA" w:rsidRDefault="004574DA" w:rsidP="004574DA">
      <w:pPr>
        <w:rPr>
          <w:sz w:val="24"/>
          <w:szCs w:val="24"/>
        </w:rPr>
      </w:pPr>
      <w:r w:rsidRPr="004574DA">
        <w:rPr>
          <w:sz w:val="24"/>
          <w:szCs w:val="24"/>
        </w:rPr>
        <w:t>Таким образом, на основании показателей форм бюджетной отчетности, представленной ГП город Туран, установлен факт недостоверности годовой отчетности.</w:t>
      </w:r>
    </w:p>
    <w:p w:rsidR="00DB60CD" w:rsidRPr="00CF6F7C" w:rsidRDefault="00DB60CD" w:rsidP="00DB60CD">
      <w:pPr>
        <w:pStyle w:val="a3"/>
        <w:ind w:left="1069" w:firstLine="0"/>
        <w:rPr>
          <w:i/>
          <w:color w:val="00B050"/>
          <w:sz w:val="24"/>
          <w:szCs w:val="24"/>
        </w:rPr>
      </w:pPr>
    </w:p>
    <w:p w:rsidR="00DB60CD" w:rsidRPr="00DB60CD" w:rsidRDefault="00DB60CD" w:rsidP="00DB60CD">
      <w:pPr>
        <w:pStyle w:val="a3"/>
        <w:numPr>
          <w:ilvl w:val="0"/>
          <w:numId w:val="3"/>
        </w:numPr>
        <w:jc w:val="center"/>
        <w:rPr>
          <w:b/>
          <w:bCs/>
          <w:sz w:val="24"/>
          <w:szCs w:val="24"/>
        </w:rPr>
      </w:pPr>
      <w:r w:rsidRPr="00DB60CD">
        <w:rPr>
          <w:b/>
          <w:bCs/>
          <w:sz w:val="24"/>
          <w:szCs w:val="24"/>
        </w:rPr>
        <w:t>Выводы</w:t>
      </w:r>
    </w:p>
    <w:p w:rsidR="00DB60CD" w:rsidRDefault="00DB60CD" w:rsidP="00DB60CD">
      <w:pPr>
        <w:rPr>
          <w:sz w:val="24"/>
          <w:szCs w:val="24"/>
        </w:rPr>
      </w:pPr>
      <w:r w:rsidRPr="009A50F7">
        <w:rPr>
          <w:sz w:val="24"/>
          <w:szCs w:val="24"/>
        </w:rPr>
        <w:t>Бюджетная отчетность главных администраторов бюджетных средств в целом соответствует требованиям бюджетного законодательства Российской Федерации в части представления бюджетной отчетности. В отчетности соблюдаются контрольные соотношения, установленные приказом Министерства финансов РФ от 28.12.2010 г.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w:t>
      </w:r>
    </w:p>
    <w:p w:rsidR="00DB60CD" w:rsidRDefault="00DB60CD" w:rsidP="00DB60CD">
      <w:pPr>
        <w:rPr>
          <w:sz w:val="24"/>
          <w:szCs w:val="24"/>
        </w:rPr>
      </w:pPr>
      <w:r>
        <w:rPr>
          <w:sz w:val="24"/>
          <w:szCs w:val="24"/>
        </w:rPr>
        <w:t xml:space="preserve">По результатам анализа </w:t>
      </w:r>
      <w:r w:rsidRPr="009A50F7">
        <w:rPr>
          <w:sz w:val="24"/>
          <w:szCs w:val="24"/>
        </w:rPr>
        <w:t xml:space="preserve">достоверности данных годовых отчетов ГРБС о </w:t>
      </w:r>
      <w:r w:rsidRPr="009A50F7">
        <w:rPr>
          <w:rFonts w:eastAsia="Calibri"/>
          <w:sz w:val="24"/>
          <w:szCs w:val="24"/>
        </w:rPr>
        <w:t>состоянии дебиторской и кредиторской задолженности на конец года</w:t>
      </w:r>
      <w:r w:rsidRPr="009A50F7">
        <w:rPr>
          <w:sz w:val="24"/>
          <w:szCs w:val="24"/>
        </w:rPr>
        <w:t xml:space="preserve"> по уплате страховых взносов во внебюджетные фонды</w:t>
      </w:r>
      <w:r>
        <w:rPr>
          <w:sz w:val="24"/>
          <w:szCs w:val="24"/>
        </w:rPr>
        <w:t xml:space="preserve"> </w:t>
      </w:r>
      <w:r w:rsidRPr="009A50F7">
        <w:rPr>
          <w:sz w:val="24"/>
          <w:szCs w:val="24"/>
        </w:rPr>
        <w:t>по данным годо</w:t>
      </w:r>
      <w:r w:rsidR="004F2DE2">
        <w:rPr>
          <w:sz w:val="24"/>
          <w:szCs w:val="24"/>
        </w:rPr>
        <w:t xml:space="preserve">вых отчетов, с данными отчетов </w:t>
      </w:r>
      <w:r w:rsidRPr="009A50F7">
        <w:rPr>
          <w:sz w:val="24"/>
          <w:szCs w:val="24"/>
        </w:rPr>
        <w:t>4-</w:t>
      </w:r>
      <w:proofErr w:type="gramStart"/>
      <w:r w:rsidRPr="009A50F7">
        <w:rPr>
          <w:sz w:val="24"/>
          <w:szCs w:val="24"/>
        </w:rPr>
        <w:t>ФСС</w:t>
      </w:r>
      <w:r>
        <w:rPr>
          <w:sz w:val="24"/>
          <w:szCs w:val="24"/>
        </w:rPr>
        <w:t xml:space="preserve"> </w:t>
      </w:r>
      <w:r w:rsidR="00E2094A">
        <w:rPr>
          <w:sz w:val="24"/>
          <w:szCs w:val="24"/>
        </w:rPr>
        <w:t xml:space="preserve"> выявлен</w:t>
      </w:r>
      <w:proofErr w:type="gramEnd"/>
      <w:r w:rsidR="00E2094A">
        <w:rPr>
          <w:sz w:val="24"/>
          <w:szCs w:val="24"/>
        </w:rPr>
        <w:t xml:space="preserve"> факт</w:t>
      </w:r>
      <w:r>
        <w:rPr>
          <w:sz w:val="24"/>
          <w:szCs w:val="24"/>
        </w:rPr>
        <w:t xml:space="preserve"> недостоверности годовой отчетности ГРБС.</w:t>
      </w:r>
    </w:p>
    <w:p w:rsidR="00DB60CD" w:rsidRDefault="00DB60CD" w:rsidP="00DB60CD">
      <w:pPr>
        <w:autoSpaceDE w:val="0"/>
        <w:autoSpaceDN w:val="0"/>
        <w:adjustRightInd w:val="0"/>
        <w:outlineLvl w:val="0"/>
        <w:rPr>
          <w:sz w:val="24"/>
          <w:szCs w:val="24"/>
        </w:rPr>
      </w:pPr>
      <w:r>
        <w:rPr>
          <w:sz w:val="24"/>
          <w:szCs w:val="24"/>
        </w:rPr>
        <w:t xml:space="preserve">При </w:t>
      </w:r>
      <w:r w:rsidRPr="009A50F7">
        <w:rPr>
          <w:sz w:val="24"/>
          <w:szCs w:val="24"/>
        </w:rPr>
        <w:t>сравнени</w:t>
      </w:r>
      <w:r>
        <w:rPr>
          <w:sz w:val="24"/>
          <w:szCs w:val="24"/>
        </w:rPr>
        <w:t>и</w:t>
      </w:r>
      <w:r w:rsidRPr="009A50F7">
        <w:rPr>
          <w:sz w:val="24"/>
          <w:szCs w:val="24"/>
        </w:rPr>
        <w:t xml:space="preserve"> </w:t>
      </w:r>
      <w:r>
        <w:rPr>
          <w:sz w:val="24"/>
          <w:szCs w:val="24"/>
        </w:rPr>
        <w:t>отчетов ГРБС с консолидированной от</w:t>
      </w:r>
      <w:r w:rsidR="00E2094A">
        <w:rPr>
          <w:sz w:val="24"/>
          <w:szCs w:val="24"/>
        </w:rPr>
        <w:t>четностью</w:t>
      </w:r>
      <w:r w:rsidR="004F2DE2">
        <w:rPr>
          <w:sz w:val="24"/>
          <w:szCs w:val="24"/>
        </w:rPr>
        <w:t xml:space="preserve"> </w:t>
      </w:r>
      <w:proofErr w:type="spellStart"/>
      <w:r w:rsidR="00E2094A">
        <w:rPr>
          <w:sz w:val="24"/>
          <w:szCs w:val="24"/>
        </w:rPr>
        <w:t>кожууна</w:t>
      </w:r>
      <w:proofErr w:type="spellEnd"/>
      <w:r w:rsidR="00E2094A">
        <w:rPr>
          <w:sz w:val="24"/>
          <w:szCs w:val="24"/>
        </w:rPr>
        <w:t xml:space="preserve"> выявлены фактов</w:t>
      </w:r>
      <w:r>
        <w:rPr>
          <w:sz w:val="24"/>
          <w:szCs w:val="24"/>
        </w:rPr>
        <w:t xml:space="preserve"> недостоверности </w:t>
      </w:r>
      <w:r w:rsidR="00E2094A">
        <w:rPr>
          <w:sz w:val="24"/>
          <w:szCs w:val="24"/>
        </w:rPr>
        <w:t xml:space="preserve">не выявлено. </w:t>
      </w:r>
    </w:p>
    <w:p w:rsidR="00DB60CD" w:rsidRDefault="00117A70" w:rsidP="00DB60CD">
      <w:pPr>
        <w:pStyle w:val="a3"/>
        <w:tabs>
          <w:tab w:val="left" w:pos="993"/>
        </w:tabs>
        <w:ind w:left="0"/>
        <w:rPr>
          <w:sz w:val="24"/>
          <w:szCs w:val="24"/>
        </w:rPr>
      </w:pPr>
      <w:r>
        <w:rPr>
          <w:sz w:val="24"/>
          <w:szCs w:val="24"/>
        </w:rPr>
        <w:t>Результаты в</w:t>
      </w:r>
      <w:r>
        <w:rPr>
          <w:rFonts w:eastAsia="Calibri"/>
          <w:sz w:val="24"/>
          <w:szCs w:val="24"/>
        </w:rPr>
        <w:t>нешней проверки годовой</w:t>
      </w:r>
      <w:r w:rsidRPr="004574DA">
        <w:rPr>
          <w:rFonts w:eastAsia="Calibri"/>
          <w:sz w:val="24"/>
          <w:szCs w:val="24"/>
        </w:rPr>
        <w:t xml:space="preserve"> бюджетной отчетности</w:t>
      </w:r>
      <w:r w:rsidR="00DB60CD">
        <w:rPr>
          <w:sz w:val="24"/>
          <w:szCs w:val="24"/>
        </w:rPr>
        <w:t xml:space="preserve"> </w:t>
      </w:r>
      <w:r>
        <w:rPr>
          <w:sz w:val="24"/>
          <w:szCs w:val="24"/>
        </w:rPr>
        <w:t>за 2018 год</w:t>
      </w:r>
      <w:r w:rsidR="00DB60CD">
        <w:rPr>
          <w:sz w:val="24"/>
          <w:szCs w:val="24"/>
        </w:rPr>
        <w:t xml:space="preserve"> позволяют сделать вывод о достоверности сводного годового отчета об исполнении консолидированно</w:t>
      </w:r>
      <w:r>
        <w:rPr>
          <w:sz w:val="24"/>
          <w:szCs w:val="24"/>
        </w:rPr>
        <w:t>го бюджета Пий-</w:t>
      </w:r>
      <w:proofErr w:type="spellStart"/>
      <w:r>
        <w:rPr>
          <w:sz w:val="24"/>
          <w:szCs w:val="24"/>
        </w:rPr>
        <w:t>Хемск</w:t>
      </w:r>
      <w:r w:rsidR="00E2094A">
        <w:rPr>
          <w:sz w:val="24"/>
          <w:szCs w:val="24"/>
        </w:rPr>
        <w:t>ого</w:t>
      </w:r>
      <w:proofErr w:type="spellEnd"/>
      <w:r w:rsidR="00E2094A">
        <w:rPr>
          <w:sz w:val="24"/>
          <w:szCs w:val="24"/>
        </w:rPr>
        <w:t xml:space="preserve"> </w:t>
      </w:r>
      <w:proofErr w:type="spellStart"/>
      <w:r w:rsidR="00E2094A">
        <w:rPr>
          <w:sz w:val="24"/>
          <w:szCs w:val="24"/>
        </w:rPr>
        <w:t>кожууна</w:t>
      </w:r>
      <w:proofErr w:type="spellEnd"/>
      <w:r w:rsidR="00E2094A">
        <w:rPr>
          <w:sz w:val="24"/>
          <w:szCs w:val="24"/>
        </w:rPr>
        <w:t xml:space="preserve">. </w:t>
      </w:r>
    </w:p>
    <w:p w:rsidR="00E2094A" w:rsidRPr="009A50F7" w:rsidRDefault="00E2094A" w:rsidP="00DB60CD">
      <w:pPr>
        <w:pStyle w:val="a3"/>
        <w:tabs>
          <w:tab w:val="left" w:pos="993"/>
        </w:tabs>
        <w:ind w:left="0"/>
        <w:rPr>
          <w:sz w:val="24"/>
          <w:szCs w:val="24"/>
        </w:rPr>
      </w:pPr>
    </w:p>
    <w:p w:rsidR="00DB60CD" w:rsidRDefault="00DB60CD" w:rsidP="00DB60CD">
      <w:pPr>
        <w:jc w:val="center"/>
        <w:rPr>
          <w:b/>
          <w:sz w:val="24"/>
          <w:szCs w:val="24"/>
        </w:rPr>
      </w:pPr>
      <w:r w:rsidRPr="009A50F7">
        <w:rPr>
          <w:b/>
          <w:sz w:val="24"/>
          <w:szCs w:val="24"/>
        </w:rPr>
        <w:t>Предложения</w:t>
      </w:r>
    </w:p>
    <w:p w:rsidR="00DB60CD" w:rsidRPr="009A50F7" w:rsidRDefault="00DB60CD" w:rsidP="00DB60CD">
      <w:pPr>
        <w:jc w:val="center"/>
        <w:rPr>
          <w:b/>
          <w:sz w:val="24"/>
          <w:szCs w:val="24"/>
        </w:rPr>
      </w:pPr>
    </w:p>
    <w:p w:rsidR="00DB60CD" w:rsidRPr="009A50F7" w:rsidRDefault="00DB60CD" w:rsidP="00DB60CD">
      <w:pPr>
        <w:rPr>
          <w:sz w:val="24"/>
          <w:szCs w:val="24"/>
        </w:rPr>
      </w:pPr>
      <w:r w:rsidRPr="009A50F7">
        <w:rPr>
          <w:sz w:val="24"/>
          <w:szCs w:val="24"/>
        </w:rPr>
        <w:t xml:space="preserve">1. </w:t>
      </w:r>
      <w:r>
        <w:rPr>
          <w:sz w:val="24"/>
          <w:szCs w:val="24"/>
        </w:rPr>
        <w:t>Финансовому управлению администрации Пий-</w:t>
      </w:r>
      <w:proofErr w:type="spellStart"/>
      <w:r>
        <w:rPr>
          <w:sz w:val="24"/>
          <w:szCs w:val="24"/>
        </w:rPr>
        <w:t>Хемского</w:t>
      </w:r>
      <w:proofErr w:type="spellEnd"/>
      <w:r>
        <w:rPr>
          <w:sz w:val="24"/>
          <w:szCs w:val="24"/>
        </w:rPr>
        <w:t xml:space="preserve"> </w:t>
      </w:r>
      <w:proofErr w:type="spellStart"/>
      <w:r>
        <w:rPr>
          <w:sz w:val="24"/>
          <w:szCs w:val="24"/>
        </w:rPr>
        <w:t>кожууна</w:t>
      </w:r>
      <w:proofErr w:type="spellEnd"/>
      <w:r>
        <w:rPr>
          <w:sz w:val="24"/>
          <w:szCs w:val="24"/>
        </w:rPr>
        <w:t xml:space="preserve">, с целью осуществления внутреннего финансового контроля, </w:t>
      </w:r>
      <w:r w:rsidRPr="009A50F7">
        <w:rPr>
          <w:sz w:val="24"/>
          <w:szCs w:val="24"/>
        </w:rPr>
        <w:t>усилить контроль за достов</w:t>
      </w:r>
      <w:r>
        <w:rPr>
          <w:sz w:val="24"/>
          <w:szCs w:val="24"/>
        </w:rPr>
        <w:t>ерностью данных годовых отчетов главных распоря</w:t>
      </w:r>
      <w:r w:rsidR="0070146B">
        <w:rPr>
          <w:sz w:val="24"/>
          <w:szCs w:val="24"/>
        </w:rPr>
        <w:t>дителей, в том числе в части заполнения пояснительной записки и оформление отчетности сопроводительным письмом.</w:t>
      </w:r>
    </w:p>
    <w:p w:rsidR="00DB60CD" w:rsidRDefault="00DB60CD" w:rsidP="00E2094A">
      <w:pPr>
        <w:autoSpaceDE w:val="0"/>
        <w:autoSpaceDN w:val="0"/>
        <w:adjustRightInd w:val="0"/>
        <w:outlineLvl w:val="1"/>
        <w:rPr>
          <w:sz w:val="24"/>
          <w:szCs w:val="24"/>
        </w:rPr>
      </w:pPr>
      <w:r>
        <w:rPr>
          <w:sz w:val="24"/>
          <w:szCs w:val="24"/>
        </w:rPr>
        <w:t>2</w:t>
      </w:r>
      <w:r w:rsidRPr="009A50F7">
        <w:rPr>
          <w:sz w:val="24"/>
          <w:szCs w:val="24"/>
        </w:rPr>
        <w:t xml:space="preserve">. </w:t>
      </w:r>
      <w:r w:rsidR="00E2094A">
        <w:rPr>
          <w:sz w:val="24"/>
          <w:szCs w:val="24"/>
        </w:rPr>
        <w:t>Финансовому управлению администрации Пий-</w:t>
      </w:r>
      <w:proofErr w:type="spellStart"/>
      <w:r w:rsidR="00E2094A">
        <w:rPr>
          <w:sz w:val="24"/>
          <w:szCs w:val="24"/>
        </w:rPr>
        <w:t>Хемского</w:t>
      </w:r>
      <w:proofErr w:type="spellEnd"/>
      <w:r w:rsidR="00E2094A">
        <w:rPr>
          <w:sz w:val="24"/>
          <w:szCs w:val="24"/>
        </w:rPr>
        <w:t xml:space="preserve"> </w:t>
      </w:r>
      <w:proofErr w:type="spellStart"/>
      <w:r w:rsidR="00E2094A">
        <w:rPr>
          <w:sz w:val="24"/>
          <w:szCs w:val="24"/>
        </w:rPr>
        <w:t>кожууна</w:t>
      </w:r>
      <w:proofErr w:type="spellEnd"/>
      <w:r w:rsidR="00E2094A">
        <w:rPr>
          <w:sz w:val="24"/>
          <w:szCs w:val="24"/>
        </w:rPr>
        <w:t xml:space="preserve"> совместно с Администрацией Пий-</w:t>
      </w:r>
      <w:proofErr w:type="spellStart"/>
      <w:r w:rsidR="00E2094A">
        <w:rPr>
          <w:sz w:val="24"/>
          <w:szCs w:val="24"/>
        </w:rPr>
        <w:t>Хемского</w:t>
      </w:r>
      <w:proofErr w:type="spellEnd"/>
      <w:r w:rsidR="00E2094A">
        <w:rPr>
          <w:sz w:val="24"/>
          <w:szCs w:val="24"/>
        </w:rPr>
        <w:t xml:space="preserve"> </w:t>
      </w:r>
      <w:proofErr w:type="spellStart"/>
      <w:r w:rsidR="00E2094A">
        <w:rPr>
          <w:sz w:val="24"/>
          <w:szCs w:val="24"/>
        </w:rPr>
        <w:t>кожууна</w:t>
      </w:r>
      <w:proofErr w:type="spellEnd"/>
      <w:r w:rsidR="00E2094A">
        <w:rPr>
          <w:sz w:val="24"/>
          <w:szCs w:val="24"/>
        </w:rPr>
        <w:t xml:space="preserve"> принять меры по обеспечению </w:t>
      </w:r>
      <w:proofErr w:type="gramStart"/>
      <w:r w:rsidR="00E2094A">
        <w:rPr>
          <w:sz w:val="24"/>
          <w:szCs w:val="24"/>
        </w:rPr>
        <w:t>исполнения  всех</w:t>
      </w:r>
      <w:proofErr w:type="gramEnd"/>
      <w:r w:rsidR="00E2094A">
        <w:rPr>
          <w:sz w:val="24"/>
          <w:szCs w:val="24"/>
        </w:rPr>
        <w:t xml:space="preserve"> пунктов Решения о бюджете в 2019 финансовом году.</w:t>
      </w:r>
      <w:r w:rsidRPr="009A50F7">
        <w:rPr>
          <w:sz w:val="24"/>
          <w:szCs w:val="24"/>
        </w:rPr>
        <w:t xml:space="preserve"> </w:t>
      </w:r>
    </w:p>
    <w:p w:rsidR="00DB60CD" w:rsidRDefault="00DB60CD" w:rsidP="00DB60CD">
      <w:pPr>
        <w:rPr>
          <w:sz w:val="24"/>
          <w:szCs w:val="24"/>
        </w:rPr>
      </w:pPr>
    </w:p>
    <w:p w:rsidR="00DB60CD" w:rsidRDefault="00DB60CD" w:rsidP="00DB60CD">
      <w:pPr>
        <w:rPr>
          <w:sz w:val="24"/>
          <w:szCs w:val="24"/>
        </w:rPr>
      </w:pPr>
      <w:r>
        <w:rPr>
          <w:sz w:val="24"/>
          <w:szCs w:val="24"/>
        </w:rPr>
        <w:t xml:space="preserve">Председатель КСО муниципального района </w:t>
      </w:r>
    </w:p>
    <w:p w:rsidR="00DB60CD" w:rsidRDefault="00DB60CD" w:rsidP="00DB60CD">
      <w:pPr>
        <w:rPr>
          <w:sz w:val="24"/>
          <w:szCs w:val="24"/>
        </w:rPr>
      </w:pPr>
      <w:r>
        <w:rPr>
          <w:sz w:val="24"/>
          <w:szCs w:val="24"/>
        </w:rPr>
        <w:t>«Пий-</w:t>
      </w:r>
      <w:proofErr w:type="spellStart"/>
      <w:r>
        <w:rPr>
          <w:sz w:val="24"/>
          <w:szCs w:val="24"/>
        </w:rPr>
        <w:t>Хемский</w:t>
      </w:r>
      <w:proofErr w:type="spellEnd"/>
      <w:r>
        <w:rPr>
          <w:sz w:val="24"/>
          <w:szCs w:val="24"/>
        </w:rPr>
        <w:t xml:space="preserve"> </w:t>
      </w:r>
      <w:proofErr w:type="spellStart"/>
      <w:r>
        <w:rPr>
          <w:sz w:val="24"/>
          <w:szCs w:val="24"/>
        </w:rPr>
        <w:t>кожуун</w:t>
      </w:r>
      <w:proofErr w:type="spellEnd"/>
      <w:r>
        <w:rPr>
          <w:sz w:val="24"/>
          <w:szCs w:val="24"/>
        </w:rPr>
        <w:t xml:space="preserve"> </w:t>
      </w:r>
      <w:proofErr w:type="gramStart"/>
      <w:r>
        <w:rPr>
          <w:sz w:val="24"/>
          <w:szCs w:val="24"/>
        </w:rPr>
        <w:t xml:space="preserve">РТ»   </w:t>
      </w:r>
      <w:proofErr w:type="gramEnd"/>
      <w:r>
        <w:rPr>
          <w:sz w:val="24"/>
          <w:szCs w:val="24"/>
        </w:rPr>
        <w:t xml:space="preserve">                                                 М.В. </w:t>
      </w:r>
      <w:proofErr w:type="spellStart"/>
      <w:r>
        <w:rPr>
          <w:sz w:val="24"/>
          <w:szCs w:val="24"/>
        </w:rPr>
        <w:t>Кривопуск</w:t>
      </w:r>
      <w:proofErr w:type="spellEnd"/>
    </w:p>
    <w:p w:rsidR="00DB60CD" w:rsidRDefault="00DB60CD" w:rsidP="00DB60CD">
      <w:pPr>
        <w:rPr>
          <w:sz w:val="24"/>
          <w:szCs w:val="24"/>
        </w:rPr>
      </w:pPr>
    </w:p>
    <w:p w:rsidR="00DB60CD" w:rsidRDefault="00DB60CD" w:rsidP="00DB60CD">
      <w:pPr>
        <w:rPr>
          <w:sz w:val="24"/>
          <w:szCs w:val="24"/>
        </w:rPr>
      </w:pPr>
      <w:r>
        <w:rPr>
          <w:sz w:val="24"/>
          <w:szCs w:val="24"/>
        </w:rPr>
        <w:t xml:space="preserve"> гл. специалиста КСО муниципального района </w:t>
      </w:r>
    </w:p>
    <w:p w:rsidR="00DB60CD" w:rsidRDefault="00DB60CD" w:rsidP="00DB60CD">
      <w:pPr>
        <w:rPr>
          <w:sz w:val="24"/>
          <w:szCs w:val="24"/>
        </w:rPr>
      </w:pPr>
      <w:r>
        <w:rPr>
          <w:sz w:val="24"/>
          <w:szCs w:val="24"/>
        </w:rPr>
        <w:t>«Пий-</w:t>
      </w:r>
      <w:proofErr w:type="spellStart"/>
      <w:r>
        <w:rPr>
          <w:sz w:val="24"/>
          <w:szCs w:val="24"/>
        </w:rPr>
        <w:t>Хемский</w:t>
      </w:r>
      <w:proofErr w:type="spellEnd"/>
      <w:r>
        <w:rPr>
          <w:sz w:val="24"/>
          <w:szCs w:val="24"/>
        </w:rPr>
        <w:t xml:space="preserve"> </w:t>
      </w:r>
      <w:proofErr w:type="spellStart"/>
      <w:r>
        <w:rPr>
          <w:sz w:val="24"/>
          <w:szCs w:val="24"/>
        </w:rPr>
        <w:t>кожуун</w:t>
      </w:r>
      <w:proofErr w:type="spellEnd"/>
      <w:r>
        <w:rPr>
          <w:sz w:val="24"/>
          <w:szCs w:val="24"/>
        </w:rPr>
        <w:t xml:space="preserve"> </w:t>
      </w:r>
      <w:proofErr w:type="gramStart"/>
      <w:r>
        <w:rPr>
          <w:sz w:val="24"/>
          <w:szCs w:val="24"/>
        </w:rPr>
        <w:t xml:space="preserve">РТ»   </w:t>
      </w:r>
      <w:proofErr w:type="gramEnd"/>
      <w:r>
        <w:rPr>
          <w:sz w:val="24"/>
          <w:szCs w:val="24"/>
        </w:rPr>
        <w:t xml:space="preserve">                                                 </w:t>
      </w:r>
      <w:proofErr w:type="spellStart"/>
      <w:r w:rsidR="00423128">
        <w:rPr>
          <w:sz w:val="24"/>
          <w:szCs w:val="24"/>
        </w:rPr>
        <w:t>С.Ю.Байкара</w:t>
      </w:r>
      <w:proofErr w:type="spellEnd"/>
    </w:p>
    <w:p w:rsidR="00DB60CD" w:rsidRDefault="00DB60CD" w:rsidP="00DB60CD">
      <w:pPr>
        <w:rPr>
          <w:sz w:val="24"/>
          <w:szCs w:val="24"/>
        </w:rPr>
      </w:pPr>
    </w:p>
    <w:p w:rsidR="001251C1" w:rsidRDefault="00DB60CD" w:rsidP="00DB60CD">
      <w:pPr>
        <w:rPr>
          <w:sz w:val="20"/>
          <w:szCs w:val="20"/>
        </w:rPr>
      </w:pPr>
      <w:r w:rsidRPr="000531CB">
        <w:rPr>
          <w:sz w:val="20"/>
          <w:szCs w:val="20"/>
        </w:rPr>
        <w:t>С актом ознакомлены:</w:t>
      </w:r>
    </w:p>
    <w:p w:rsidR="000531CB" w:rsidRDefault="000531CB" w:rsidP="00DB60CD">
      <w:pPr>
        <w:rPr>
          <w:sz w:val="24"/>
          <w:szCs w:val="24"/>
        </w:rPr>
      </w:pPr>
    </w:p>
    <w:p w:rsidR="001251C1" w:rsidRPr="00067767" w:rsidRDefault="001251C1" w:rsidP="001251C1">
      <w:pPr>
        <w:ind w:firstLine="0"/>
        <w:rPr>
          <w:sz w:val="24"/>
          <w:szCs w:val="24"/>
        </w:rPr>
      </w:pPr>
      <w:r>
        <w:rPr>
          <w:sz w:val="24"/>
          <w:szCs w:val="24"/>
        </w:rPr>
        <w:t xml:space="preserve">             </w:t>
      </w:r>
      <w:r w:rsidRPr="00067767">
        <w:rPr>
          <w:sz w:val="24"/>
          <w:szCs w:val="24"/>
        </w:rPr>
        <w:t>Начальник финансового управления</w:t>
      </w:r>
    </w:p>
    <w:p w:rsidR="001251C1" w:rsidRPr="00067767" w:rsidRDefault="001251C1" w:rsidP="001251C1">
      <w:pPr>
        <w:ind w:firstLine="0"/>
        <w:rPr>
          <w:sz w:val="24"/>
          <w:szCs w:val="24"/>
        </w:rPr>
      </w:pPr>
      <w:r>
        <w:rPr>
          <w:sz w:val="24"/>
          <w:szCs w:val="24"/>
        </w:rPr>
        <w:t xml:space="preserve">             </w:t>
      </w:r>
      <w:r w:rsidRPr="00067767">
        <w:rPr>
          <w:sz w:val="24"/>
          <w:szCs w:val="24"/>
        </w:rPr>
        <w:t>Администрации Пий-</w:t>
      </w:r>
      <w:proofErr w:type="spellStart"/>
      <w:r w:rsidRPr="00067767">
        <w:rPr>
          <w:sz w:val="24"/>
          <w:szCs w:val="24"/>
        </w:rPr>
        <w:t>Хемского</w:t>
      </w:r>
      <w:proofErr w:type="spellEnd"/>
      <w:r w:rsidRPr="00067767">
        <w:rPr>
          <w:sz w:val="24"/>
          <w:szCs w:val="24"/>
        </w:rPr>
        <w:t xml:space="preserve"> </w:t>
      </w:r>
      <w:proofErr w:type="spellStart"/>
      <w:r w:rsidRPr="00067767">
        <w:rPr>
          <w:sz w:val="24"/>
          <w:szCs w:val="24"/>
        </w:rPr>
        <w:t>кожууна</w:t>
      </w:r>
      <w:proofErr w:type="spellEnd"/>
      <w:r w:rsidRPr="00067767">
        <w:rPr>
          <w:sz w:val="24"/>
          <w:szCs w:val="24"/>
        </w:rPr>
        <w:t xml:space="preserve">                              Н.</w:t>
      </w:r>
      <w:r>
        <w:rPr>
          <w:sz w:val="24"/>
          <w:szCs w:val="24"/>
        </w:rPr>
        <w:t xml:space="preserve"> </w:t>
      </w:r>
      <w:r w:rsidRPr="00067767">
        <w:rPr>
          <w:sz w:val="24"/>
          <w:szCs w:val="24"/>
        </w:rPr>
        <w:t xml:space="preserve">Е.  </w:t>
      </w:r>
      <w:proofErr w:type="spellStart"/>
      <w:r w:rsidRPr="00067767">
        <w:rPr>
          <w:sz w:val="24"/>
          <w:szCs w:val="24"/>
        </w:rPr>
        <w:t>Демагина</w:t>
      </w:r>
      <w:proofErr w:type="spellEnd"/>
      <w:r w:rsidRPr="00067767">
        <w:rPr>
          <w:sz w:val="24"/>
          <w:szCs w:val="24"/>
        </w:rPr>
        <w:t xml:space="preserve"> </w:t>
      </w:r>
    </w:p>
    <w:p w:rsidR="001251C1" w:rsidRPr="00067767" w:rsidRDefault="001251C1" w:rsidP="001251C1">
      <w:pPr>
        <w:ind w:firstLine="539"/>
        <w:rPr>
          <w:sz w:val="24"/>
          <w:szCs w:val="24"/>
        </w:rPr>
      </w:pPr>
    </w:p>
    <w:p w:rsidR="001251C1" w:rsidRPr="00067767" w:rsidRDefault="001251C1" w:rsidP="000531CB">
      <w:pPr>
        <w:ind w:firstLine="0"/>
        <w:rPr>
          <w:bCs/>
          <w:sz w:val="24"/>
          <w:szCs w:val="24"/>
        </w:rPr>
      </w:pPr>
      <w:r>
        <w:rPr>
          <w:sz w:val="24"/>
          <w:szCs w:val="24"/>
        </w:rPr>
        <w:t xml:space="preserve">              </w:t>
      </w:r>
      <w:r w:rsidRPr="00067767">
        <w:rPr>
          <w:sz w:val="24"/>
          <w:szCs w:val="24"/>
        </w:rPr>
        <w:t>Начальник отдела учета и отчетности                                    И.</w:t>
      </w:r>
      <w:r>
        <w:rPr>
          <w:sz w:val="24"/>
          <w:szCs w:val="24"/>
        </w:rPr>
        <w:t xml:space="preserve"> </w:t>
      </w:r>
      <w:r w:rsidRPr="00067767">
        <w:rPr>
          <w:sz w:val="24"/>
          <w:szCs w:val="24"/>
        </w:rPr>
        <w:t xml:space="preserve">Ю. Зайцева </w:t>
      </w:r>
    </w:p>
    <w:p w:rsidR="001251C1" w:rsidRPr="00067767" w:rsidRDefault="001251C1" w:rsidP="001251C1">
      <w:pPr>
        <w:rPr>
          <w:bCs/>
          <w:sz w:val="24"/>
          <w:szCs w:val="24"/>
        </w:rPr>
      </w:pPr>
    </w:p>
    <w:p w:rsidR="001251C1" w:rsidRDefault="001251C1" w:rsidP="00DB60CD">
      <w:pPr>
        <w:rPr>
          <w:sz w:val="24"/>
          <w:szCs w:val="24"/>
        </w:rPr>
      </w:pPr>
      <w:bookmarkStart w:id="0" w:name="_GoBack"/>
      <w:bookmarkEnd w:id="0"/>
    </w:p>
    <w:p w:rsidR="00B72242" w:rsidRDefault="00B72242"/>
    <w:sectPr w:rsidR="00B72242">
      <w:head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0654" w:rsidRDefault="00590654" w:rsidP="00575855">
      <w:r>
        <w:separator/>
      </w:r>
    </w:p>
  </w:endnote>
  <w:endnote w:type="continuationSeparator" w:id="0">
    <w:p w:rsidR="00590654" w:rsidRDefault="00590654" w:rsidP="00575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0654" w:rsidRDefault="00590654" w:rsidP="00575855">
      <w:r>
        <w:separator/>
      </w:r>
    </w:p>
  </w:footnote>
  <w:footnote w:type="continuationSeparator" w:id="0">
    <w:p w:rsidR="00590654" w:rsidRDefault="00590654" w:rsidP="005758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9448124"/>
      <w:docPartObj>
        <w:docPartGallery w:val="Page Numbers (Top of Page)"/>
        <w:docPartUnique/>
      </w:docPartObj>
    </w:sdtPr>
    <w:sdtContent>
      <w:p w:rsidR="00575855" w:rsidRDefault="00575855">
        <w:pPr>
          <w:pStyle w:val="a7"/>
          <w:jc w:val="right"/>
        </w:pPr>
        <w:r>
          <w:fldChar w:fldCharType="begin"/>
        </w:r>
        <w:r>
          <w:instrText>PAGE   \* MERGEFORMAT</w:instrText>
        </w:r>
        <w:r>
          <w:fldChar w:fldCharType="separate"/>
        </w:r>
        <w:r w:rsidR="004F2DE2">
          <w:rPr>
            <w:noProof/>
          </w:rPr>
          <w:t>6</w:t>
        </w:r>
        <w:r>
          <w:fldChar w:fldCharType="end"/>
        </w:r>
      </w:p>
    </w:sdtContent>
  </w:sdt>
  <w:p w:rsidR="00575855" w:rsidRDefault="00575855">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14F07"/>
    <w:multiLevelType w:val="hybridMultilevel"/>
    <w:tmpl w:val="BE8C94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C296B08"/>
    <w:multiLevelType w:val="hybridMultilevel"/>
    <w:tmpl w:val="35CAE704"/>
    <w:lvl w:ilvl="0" w:tplc="240889F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2D52573A"/>
    <w:multiLevelType w:val="hybridMultilevel"/>
    <w:tmpl w:val="10E6A216"/>
    <w:lvl w:ilvl="0" w:tplc="AC887D4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4583"/>
    <w:rsid w:val="00033E0C"/>
    <w:rsid w:val="000531CB"/>
    <w:rsid w:val="000E0F4F"/>
    <w:rsid w:val="00117A70"/>
    <w:rsid w:val="001251C1"/>
    <w:rsid w:val="00147E27"/>
    <w:rsid w:val="001A232E"/>
    <w:rsid w:val="0022012D"/>
    <w:rsid w:val="00247FDA"/>
    <w:rsid w:val="003E128C"/>
    <w:rsid w:val="003E634F"/>
    <w:rsid w:val="00423128"/>
    <w:rsid w:val="00423BAB"/>
    <w:rsid w:val="004322CB"/>
    <w:rsid w:val="004372F7"/>
    <w:rsid w:val="004574DA"/>
    <w:rsid w:val="004B3131"/>
    <w:rsid w:val="004F2DE2"/>
    <w:rsid w:val="005662A1"/>
    <w:rsid w:val="00575855"/>
    <w:rsid w:val="00590654"/>
    <w:rsid w:val="005B5F6D"/>
    <w:rsid w:val="006C27BE"/>
    <w:rsid w:val="006D3C02"/>
    <w:rsid w:val="006F59A3"/>
    <w:rsid w:val="0070146B"/>
    <w:rsid w:val="007916D0"/>
    <w:rsid w:val="0082377F"/>
    <w:rsid w:val="008643F4"/>
    <w:rsid w:val="00874AED"/>
    <w:rsid w:val="008844F1"/>
    <w:rsid w:val="008C764B"/>
    <w:rsid w:val="008E5965"/>
    <w:rsid w:val="008E70B8"/>
    <w:rsid w:val="00962C50"/>
    <w:rsid w:val="009D3C5B"/>
    <w:rsid w:val="00A73DEB"/>
    <w:rsid w:val="00AA7F3C"/>
    <w:rsid w:val="00B72242"/>
    <w:rsid w:val="00BD3A56"/>
    <w:rsid w:val="00CA697E"/>
    <w:rsid w:val="00CC7FA7"/>
    <w:rsid w:val="00CF594E"/>
    <w:rsid w:val="00CF6F7C"/>
    <w:rsid w:val="00DB60CD"/>
    <w:rsid w:val="00DD2E0B"/>
    <w:rsid w:val="00DF56F1"/>
    <w:rsid w:val="00E2094A"/>
    <w:rsid w:val="00EC4583"/>
    <w:rsid w:val="00F47B3B"/>
    <w:rsid w:val="00FC0736"/>
    <w:rsid w:val="00FE01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768072-5800-4DED-9AAE-0869A166D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59A3"/>
    <w:pPr>
      <w:spacing w:after="0" w:line="240" w:lineRule="auto"/>
      <w:ind w:firstLine="709"/>
      <w:jc w:val="both"/>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B60CD"/>
    <w:pPr>
      <w:ind w:left="720"/>
      <w:contextualSpacing/>
    </w:pPr>
  </w:style>
  <w:style w:type="paragraph" w:customStyle="1" w:styleId="ConsPlusNormal">
    <w:name w:val="ConsPlusNormal"/>
    <w:rsid w:val="00DB60CD"/>
    <w:pPr>
      <w:widowControl w:val="0"/>
      <w:autoSpaceDE w:val="0"/>
      <w:autoSpaceDN w:val="0"/>
      <w:adjustRightInd w:val="0"/>
      <w:spacing w:after="0" w:line="240" w:lineRule="auto"/>
      <w:ind w:firstLine="720"/>
    </w:pPr>
    <w:rPr>
      <w:rFonts w:ascii="Arial" w:eastAsia="Times New Roman" w:hAnsi="Arial" w:cs="Times New Roman"/>
      <w:sz w:val="20"/>
      <w:szCs w:val="20"/>
      <w:lang w:eastAsia="ru-RU"/>
    </w:rPr>
  </w:style>
  <w:style w:type="table" w:styleId="a4">
    <w:name w:val="Table Grid"/>
    <w:basedOn w:val="a1"/>
    <w:rsid w:val="00DB60CD"/>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TML">
    <w:name w:val="HTML Preformatted"/>
    <w:basedOn w:val="a"/>
    <w:link w:val="HTML0"/>
    <w:uiPriority w:val="99"/>
    <w:unhideWhenUsed/>
    <w:rsid w:val="00DB60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szCs w:val="20"/>
    </w:rPr>
  </w:style>
  <w:style w:type="character" w:customStyle="1" w:styleId="HTML0">
    <w:name w:val="Стандартный HTML Знак"/>
    <w:basedOn w:val="a0"/>
    <w:link w:val="HTML"/>
    <w:uiPriority w:val="99"/>
    <w:rsid w:val="00DB60CD"/>
    <w:rPr>
      <w:rFonts w:ascii="Courier New" w:eastAsia="Times New Roman" w:hAnsi="Courier New" w:cs="Courier New"/>
      <w:sz w:val="20"/>
      <w:szCs w:val="20"/>
      <w:lang w:eastAsia="ru-RU"/>
    </w:rPr>
  </w:style>
  <w:style w:type="paragraph" w:styleId="a5">
    <w:name w:val="Balloon Text"/>
    <w:basedOn w:val="a"/>
    <w:link w:val="a6"/>
    <w:uiPriority w:val="99"/>
    <w:semiHidden/>
    <w:unhideWhenUsed/>
    <w:rsid w:val="00E2094A"/>
    <w:rPr>
      <w:rFonts w:ascii="Segoe UI" w:hAnsi="Segoe UI" w:cs="Segoe UI"/>
      <w:sz w:val="18"/>
      <w:szCs w:val="18"/>
    </w:rPr>
  </w:style>
  <w:style w:type="character" w:customStyle="1" w:styleId="a6">
    <w:name w:val="Текст выноски Знак"/>
    <w:basedOn w:val="a0"/>
    <w:link w:val="a5"/>
    <w:uiPriority w:val="99"/>
    <w:semiHidden/>
    <w:rsid w:val="00E2094A"/>
    <w:rPr>
      <w:rFonts w:ascii="Segoe UI" w:eastAsia="Times New Roman" w:hAnsi="Segoe UI" w:cs="Segoe UI"/>
      <w:sz w:val="18"/>
      <w:szCs w:val="18"/>
      <w:lang w:eastAsia="ru-RU"/>
    </w:rPr>
  </w:style>
  <w:style w:type="paragraph" w:styleId="a7">
    <w:name w:val="header"/>
    <w:basedOn w:val="a"/>
    <w:link w:val="a8"/>
    <w:uiPriority w:val="99"/>
    <w:unhideWhenUsed/>
    <w:rsid w:val="00575855"/>
    <w:pPr>
      <w:tabs>
        <w:tab w:val="center" w:pos="4677"/>
        <w:tab w:val="right" w:pos="9355"/>
      </w:tabs>
    </w:pPr>
  </w:style>
  <w:style w:type="character" w:customStyle="1" w:styleId="a8">
    <w:name w:val="Верхний колонтитул Знак"/>
    <w:basedOn w:val="a0"/>
    <w:link w:val="a7"/>
    <w:uiPriority w:val="99"/>
    <w:rsid w:val="00575855"/>
    <w:rPr>
      <w:rFonts w:ascii="Times New Roman" w:eastAsia="Times New Roman" w:hAnsi="Times New Roman" w:cs="Times New Roman"/>
      <w:sz w:val="28"/>
      <w:szCs w:val="28"/>
      <w:lang w:eastAsia="ru-RU"/>
    </w:rPr>
  </w:style>
  <w:style w:type="paragraph" w:styleId="a9">
    <w:name w:val="footer"/>
    <w:basedOn w:val="a"/>
    <w:link w:val="aa"/>
    <w:uiPriority w:val="99"/>
    <w:unhideWhenUsed/>
    <w:rsid w:val="00575855"/>
    <w:pPr>
      <w:tabs>
        <w:tab w:val="center" w:pos="4677"/>
        <w:tab w:val="right" w:pos="9355"/>
      </w:tabs>
    </w:pPr>
  </w:style>
  <w:style w:type="character" w:customStyle="1" w:styleId="aa">
    <w:name w:val="Нижний колонтитул Знак"/>
    <w:basedOn w:val="a0"/>
    <w:link w:val="a9"/>
    <w:uiPriority w:val="99"/>
    <w:rsid w:val="00575855"/>
    <w:rPr>
      <w:rFonts w:ascii="Times New Roman" w:eastAsia="Times New Roman"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763</TotalTime>
  <Pages>6</Pages>
  <Words>2376</Words>
  <Characters>13546</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dc:creator>
  <cp:keywords/>
  <dc:description/>
  <cp:lastModifiedBy>КСУ</cp:lastModifiedBy>
  <cp:revision>43</cp:revision>
  <cp:lastPrinted>2019-04-09T03:10:00Z</cp:lastPrinted>
  <dcterms:created xsi:type="dcterms:W3CDTF">2016-04-01T01:31:00Z</dcterms:created>
  <dcterms:modified xsi:type="dcterms:W3CDTF">2019-04-12T07:30:00Z</dcterms:modified>
</cp:coreProperties>
</file>